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69AEEFC" w:rsidR="000E1E2B" w:rsidRPr="00853D50" w:rsidRDefault="00E45289" w:rsidP="00842ED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3309FD">
        <w:rPr>
          <w:rFonts w:ascii="Arial" w:hAnsi="Arial" w:cs="Arial"/>
          <w:b/>
          <w:bCs/>
          <w:sz w:val="28"/>
          <w:lang w:eastAsia="zh-CN"/>
        </w:rPr>
        <w:t>20</w:t>
      </w:r>
      <w:r w:rsidR="002A0816">
        <w:rPr>
          <w:rFonts w:ascii="Arial" w:hAnsi="Arial" w:cs="Arial"/>
          <w:b/>
          <w:bCs/>
          <w:sz w:val="28"/>
          <w:lang w:eastAsia="zh-CN"/>
        </w:rPr>
        <w:t>bis</w:t>
      </w:r>
      <w:r w:rsidR="00842C1A">
        <w:rPr>
          <w:rFonts w:ascii="Arial" w:hAnsi="Arial" w:cs="Arial"/>
          <w:b/>
          <w:bCs/>
          <w:sz w:val="28"/>
          <w:lang w:eastAsia="zh-CN"/>
        </w:rPr>
        <w:t xml:space="preserve">  </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54926">
        <w:rPr>
          <w:rFonts w:ascii="Arial" w:hAnsi="Arial" w:cs="Arial"/>
          <w:b/>
          <w:bCs/>
          <w:sz w:val="28"/>
          <w:lang w:eastAsia="zh-CN"/>
        </w:rPr>
        <w:t xml:space="preserve">       </w:t>
      </w:r>
      <w:r w:rsidR="00652E93" w:rsidRPr="00652E93">
        <w:rPr>
          <w:rFonts w:ascii="Arial" w:hAnsi="Arial" w:cs="Arial"/>
          <w:b/>
          <w:bCs/>
          <w:sz w:val="28"/>
          <w:lang w:eastAsia="zh-CN"/>
        </w:rPr>
        <w:t>R1-250187</w:t>
      </w:r>
      <w:r w:rsidR="00652E93">
        <w:rPr>
          <w:rFonts w:ascii="Arial" w:hAnsi="Arial" w:cs="Arial"/>
          <w:b/>
          <w:bCs/>
          <w:sz w:val="28"/>
          <w:lang w:eastAsia="zh-CN"/>
        </w:rPr>
        <w:t>6</w:t>
      </w:r>
      <w:bookmarkStart w:id="0" w:name="_GoBack"/>
      <w:bookmarkEnd w:id="0"/>
    </w:p>
    <w:p w14:paraId="497F113D" w14:textId="2CD57470" w:rsidR="003C346D" w:rsidRPr="00D168C8" w:rsidRDefault="002A0816" w:rsidP="00842EDB">
      <w:pPr>
        <w:tabs>
          <w:tab w:val="center" w:pos="4536"/>
          <w:tab w:val="right" w:pos="9072"/>
        </w:tabs>
        <w:rPr>
          <w:rFonts w:ascii="Arial" w:eastAsia="MS Mincho" w:hAnsi="Arial" w:cs="Arial"/>
          <w:b/>
          <w:bCs/>
          <w:sz w:val="28"/>
          <w:lang w:eastAsia="ja-JP"/>
        </w:rPr>
      </w:pPr>
      <w:bookmarkStart w:id="1" w:name="OLE_LINK13"/>
      <w:bookmarkStart w:id="2" w:name="OLE_LINK14"/>
      <w:r w:rsidRPr="00CF0B10">
        <w:rPr>
          <w:rFonts w:ascii="Arial" w:eastAsia="Tahoma" w:hAnsi="Arial" w:cs="Arial"/>
          <w:b/>
          <w:bCs/>
          <w:sz w:val="28"/>
          <w:szCs w:val="28"/>
          <w:lang w:val="en-GB" w:eastAsia="zh-CN"/>
        </w:rPr>
        <w:t>Wuhan, China, April 07</w:t>
      </w:r>
      <w:r w:rsidRPr="00CF0B10">
        <w:rPr>
          <w:rFonts w:ascii="Arial" w:eastAsia="Tahoma" w:hAnsi="Arial" w:cs="Arial"/>
          <w:b/>
          <w:bCs/>
          <w:sz w:val="28"/>
          <w:szCs w:val="28"/>
          <w:vertAlign w:val="superscript"/>
          <w:lang w:val="en-GB" w:eastAsia="zh-CN"/>
        </w:rPr>
        <w:t xml:space="preserve">th </w:t>
      </w:r>
      <w:r w:rsidRPr="00CF0B10">
        <w:rPr>
          <w:rFonts w:ascii="Arial" w:eastAsia="Tahoma" w:hAnsi="Arial" w:cs="Arial"/>
          <w:b/>
          <w:bCs/>
          <w:sz w:val="28"/>
          <w:szCs w:val="28"/>
          <w:lang w:val="en-GB" w:eastAsia="zh-CN"/>
        </w:rPr>
        <w:t>– 11</w:t>
      </w:r>
      <w:r w:rsidRPr="00CF0B10">
        <w:rPr>
          <w:rFonts w:ascii="Arial" w:eastAsia="Tahoma" w:hAnsi="Arial" w:cs="Arial"/>
          <w:b/>
          <w:bCs/>
          <w:sz w:val="28"/>
          <w:szCs w:val="28"/>
          <w:vertAlign w:val="superscript"/>
          <w:lang w:val="en-GB" w:eastAsia="zh-CN"/>
        </w:rPr>
        <w:t>th</w:t>
      </w:r>
      <w:r w:rsidRPr="00CF0B10">
        <w:rPr>
          <w:rFonts w:ascii="Arial" w:eastAsia="Tahoma" w:hAnsi="Arial" w:cs="Arial"/>
          <w:b/>
          <w:bCs/>
          <w:sz w:val="28"/>
          <w:szCs w:val="28"/>
          <w:lang w:val="en-GB" w:eastAsia="zh-CN"/>
        </w:rPr>
        <w:t>, 2025</w:t>
      </w:r>
    </w:p>
    <w:bookmarkEnd w:id="1"/>
    <w:bookmarkEnd w:id="2"/>
    <w:p w14:paraId="2AC53D6F" w14:textId="77777777" w:rsidR="003C346D" w:rsidRPr="00CF123B" w:rsidRDefault="003C346D" w:rsidP="00842EDB">
      <w:pPr>
        <w:pBdr>
          <w:top w:val="single" w:sz="4" w:space="0" w:color="auto"/>
        </w:pBdr>
        <w:spacing w:after="0"/>
        <w:rPr>
          <w:b/>
          <w:bCs/>
          <w:sz w:val="16"/>
          <w:szCs w:val="16"/>
          <w:highlight w:val="yellow"/>
        </w:rPr>
      </w:pPr>
    </w:p>
    <w:p w14:paraId="6BD290DB" w14:textId="1CC3D9AF" w:rsidR="003C346D" w:rsidRPr="00CF123B" w:rsidRDefault="003C346D" w:rsidP="00842EDB">
      <w:pPr>
        <w:spacing w:after="60"/>
        <w:ind w:left="1555" w:hanging="1555"/>
        <w:rPr>
          <w:rFonts w:eastAsia="MS PGothic"/>
          <w:b/>
          <w:lang w:eastAsia="zh-CN"/>
        </w:rPr>
      </w:pPr>
      <w:r w:rsidRPr="00CF123B">
        <w:rPr>
          <w:b/>
        </w:rPr>
        <w:t>Agenda Item:</w:t>
      </w:r>
      <w:r w:rsidRPr="00CF123B">
        <w:rPr>
          <w:b/>
        </w:rPr>
        <w:tab/>
      </w:r>
      <w:r w:rsidR="00247D6E">
        <w:rPr>
          <w:b/>
        </w:rPr>
        <w:t>9</w:t>
      </w:r>
      <w:r w:rsidR="00184537">
        <w:rPr>
          <w:b/>
        </w:rPr>
        <w:t>.</w:t>
      </w:r>
      <w:r w:rsidR="00354926">
        <w:rPr>
          <w:b/>
        </w:rPr>
        <w:t>6</w:t>
      </w:r>
      <w:r w:rsidR="00C506F5">
        <w:rPr>
          <w:b/>
        </w:rPr>
        <w:t>.</w:t>
      </w:r>
      <w:r w:rsidR="00354926">
        <w:rPr>
          <w:b/>
        </w:rPr>
        <w:t>2</w:t>
      </w:r>
    </w:p>
    <w:p w14:paraId="080C10FB" w14:textId="586F9F97" w:rsidR="003C346D" w:rsidRPr="00CF123B" w:rsidRDefault="00997F89" w:rsidP="00842EDB">
      <w:pPr>
        <w:spacing w:after="60"/>
        <w:ind w:left="1555" w:hanging="1555"/>
        <w:rPr>
          <w:b/>
          <w:lang w:eastAsia="zh-CN"/>
        </w:rPr>
      </w:pPr>
      <w:r w:rsidRPr="00CF123B">
        <w:rPr>
          <w:b/>
        </w:rPr>
        <w:t>Source:</w:t>
      </w:r>
      <w:r w:rsidRPr="00CF123B">
        <w:rPr>
          <w:b/>
        </w:rPr>
        <w:tab/>
      </w:r>
      <w:r w:rsidR="00F1294A">
        <w:rPr>
          <w:b/>
          <w:lang w:eastAsia="zh-CN"/>
        </w:rPr>
        <w:t>Spreadtrum, UNISOC</w:t>
      </w:r>
    </w:p>
    <w:p w14:paraId="753644B0" w14:textId="2202B24D" w:rsidR="008F4CEF" w:rsidRPr="008F4CEF" w:rsidRDefault="003C346D" w:rsidP="00842EDB">
      <w:pPr>
        <w:spacing w:after="60"/>
        <w:ind w:left="1555" w:hanging="1555"/>
        <w:rPr>
          <w:b/>
        </w:rPr>
      </w:pPr>
      <w:r w:rsidRPr="00CF123B">
        <w:rPr>
          <w:b/>
        </w:rPr>
        <w:t>Title:</w:t>
      </w:r>
      <w:r w:rsidR="008F4CEF" w:rsidRPr="008F4CEF">
        <w:rPr>
          <w:b/>
        </w:rPr>
        <w:t xml:space="preserve"> </w:t>
      </w:r>
      <w:r w:rsidR="008F4CEF" w:rsidRPr="00CF123B">
        <w:rPr>
          <w:b/>
        </w:rPr>
        <w:tab/>
      </w:r>
      <w:r w:rsidR="00046294" w:rsidRPr="00046294">
        <w:rPr>
          <w:b/>
        </w:rPr>
        <w:t>Discussion on LP-WUS operation in IDLE/INACTIVE modes</w:t>
      </w:r>
    </w:p>
    <w:p w14:paraId="1E2B3E58" w14:textId="77777777" w:rsidR="003C346D" w:rsidRPr="00447E0C" w:rsidRDefault="003C346D" w:rsidP="00842EDB">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842EDB">
      <w:pPr>
        <w:pBdr>
          <w:bottom w:val="single" w:sz="4" w:space="1" w:color="auto"/>
        </w:pBdr>
        <w:spacing w:after="0"/>
        <w:rPr>
          <w:b/>
          <w:sz w:val="16"/>
          <w:szCs w:val="16"/>
        </w:rPr>
      </w:pPr>
    </w:p>
    <w:p w14:paraId="2C413172" w14:textId="77777777" w:rsidR="00B552AD" w:rsidRDefault="00B552AD" w:rsidP="00842EDB">
      <w:pPr>
        <w:pStyle w:val="1"/>
        <w:rPr>
          <w:lang w:eastAsia="zh-CN"/>
        </w:rPr>
      </w:pPr>
      <w:r>
        <w:rPr>
          <w:lang w:eastAsia="zh-CN"/>
        </w:rPr>
        <w:t>Introduction</w:t>
      </w:r>
    </w:p>
    <w:p w14:paraId="54022771" w14:textId="3789C436" w:rsidR="00DC7C0F" w:rsidRDefault="008F4CEF" w:rsidP="00842EDB">
      <w:pPr>
        <w:rPr>
          <w:lang w:val="en-GB" w:eastAsia="zh-CN"/>
        </w:rPr>
      </w:pPr>
      <w:r>
        <w:rPr>
          <w:lang w:eastAsia="zh-CN"/>
        </w:rPr>
        <w:t>It was agree</w:t>
      </w:r>
      <w:r w:rsidRPr="00192B16">
        <w:rPr>
          <w:lang w:eastAsia="zh-CN"/>
        </w:rPr>
        <w:t>d in</w:t>
      </w:r>
      <w:r w:rsidR="00560AC5">
        <w:rPr>
          <w:lang w:eastAsia="zh-CN"/>
        </w:rPr>
        <w:t xml:space="preserve"> W</w:t>
      </w:r>
      <w:r w:rsidR="00560AC5" w:rsidRPr="005D3D3E">
        <w:rPr>
          <w:lang w:eastAsia="zh-CN"/>
        </w:rPr>
        <w:t>ID</w:t>
      </w:r>
      <w:r w:rsidRPr="005D3D3E">
        <w:rPr>
          <w:lang w:eastAsia="zh-CN"/>
        </w:rPr>
        <w:t xml:space="preserve"> </w:t>
      </w:r>
      <w:r w:rsidR="002F796E" w:rsidRPr="005D3D3E">
        <w:rPr>
          <w:lang w:eastAsia="zh-CN"/>
        </w:rPr>
        <w:t>[1]</w:t>
      </w:r>
      <w:r w:rsidRPr="005D3D3E">
        <w:rPr>
          <w:lang w:eastAsia="zh-CN"/>
        </w:rPr>
        <w:t xml:space="preserve"> to specify</w:t>
      </w:r>
      <w:r w:rsidRPr="00214165">
        <w:rPr>
          <w:lang w:eastAsia="zh-CN"/>
        </w:rPr>
        <w:t xml:space="preserve"> </w:t>
      </w:r>
      <w:r w:rsidR="00E4360C">
        <w:rPr>
          <w:lang w:eastAsia="zh-CN"/>
        </w:rPr>
        <w:t>LP-WUS procedures and configurations in idle/inactive state</w:t>
      </w:r>
      <w:r>
        <w:rPr>
          <w:lang w:eastAsia="zh-CN"/>
        </w:rPr>
        <w:t>.</w:t>
      </w:r>
    </w:p>
    <w:tbl>
      <w:tblPr>
        <w:tblStyle w:val="ad"/>
        <w:tblW w:w="0" w:type="auto"/>
        <w:tblLook w:val="04A0" w:firstRow="1" w:lastRow="0" w:firstColumn="1" w:lastColumn="0" w:noHBand="0" w:noVBand="1"/>
      </w:tblPr>
      <w:tblGrid>
        <w:gridCol w:w="9307"/>
      </w:tblGrid>
      <w:tr w:rsidR="00DC7C0F" w14:paraId="57045232" w14:textId="77777777" w:rsidTr="00710A48">
        <w:tc>
          <w:tcPr>
            <w:tcW w:w="9307" w:type="dxa"/>
          </w:tcPr>
          <w:p w14:paraId="7894C0EB" w14:textId="77777777" w:rsidR="006143D6" w:rsidRPr="006143D6" w:rsidRDefault="006143D6" w:rsidP="00842EDB">
            <w:pPr>
              <w:numPr>
                <w:ilvl w:val="0"/>
                <w:numId w:val="20"/>
              </w:numPr>
              <w:tabs>
                <w:tab w:val="left" w:pos="720"/>
              </w:tabs>
              <w:overflowPunct w:val="0"/>
              <w:snapToGrid/>
              <w:spacing w:beforeLines="50" w:before="120" w:after="0"/>
              <w:ind w:hanging="357"/>
              <w:textAlignment w:val="baseline"/>
              <w:rPr>
                <w:rFonts w:eastAsia="宋体"/>
                <w:bCs/>
                <w:sz w:val="20"/>
                <w:szCs w:val="20"/>
                <w:lang w:eastAsia="en-GB"/>
              </w:rPr>
            </w:pPr>
            <w:r w:rsidRPr="006143D6">
              <w:rPr>
                <w:rFonts w:eastAsia="宋体"/>
                <w:bCs/>
                <w:sz w:val="20"/>
                <w:szCs w:val="20"/>
                <w:lang w:eastAsia="zh-CN" w:bidi="ar"/>
              </w:rPr>
              <w:t>For IDLE/INACTIVE modes</w:t>
            </w:r>
          </w:p>
          <w:p w14:paraId="7DB9F360" w14:textId="77777777" w:rsidR="006143D6" w:rsidRPr="006143D6" w:rsidRDefault="006143D6" w:rsidP="00842EDB">
            <w:pPr>
              <w:numPr>
                <w:ilvl w:val="1"/>
                <w:numId w:val="20"/>
              </w:numPr>
              <w:tabs>
                <w:tab w:val="left" w:pos="1440"/>
              </w:tabs>
              <w:overflowPunct w:val="0"/>
              <w:snapToGrid/>
              <w:spacing w:beforeLines="50" w:before="120" w:after="0"/>
              <w:ind w:hanging="357"/>
              <w:textAlignment w:val="baseline"/>
              <w:rPr>
                <w:rFonts w:eastAsia="宋体"/>
                <w:bCs/>
                <w:sz w:val="20"/>
                <w:szCs w:val="20"/>
                <w:lang w:eastAsia="zh-CN" w:bidi="ar"/>
              </w:rPr>
            </w:pPr>
            <w:r w:rsidRPr="002854BD">
              <w:rPr>
                <w:rFonts w:eastAsia="宋体"/>
                <w:bCs/>
                <w:color w:val="FF0000"/>
                <w:sz w:val="20"/>
                <w:szCs w:val="20"/>
                <w:lang w:eastAsia="zh-CN" w:bidi="ar"/>
              </w:rPr>
              <w:t xml:space="preserve">Specify procedure and configuration of LP-WUS indicating paging monitoring triggered by LP-WUS, including at least configuration, sub-grouping and entry/exit condition for LP-WUS monitoring </w:t>
            </w:r>
            <w:r w:rsidRPr="002854BD">
              <w:rPr>
                <w:rFonts w:eastAsia="宋体" w:hint="eastAsia"/>
                <w:bCs/>
                <w:color w:val="FF0000"/>
                <w:sz w:val="20"/>
                <w:szCs w:val="20"/>
                <w:lang w:eastAsia="zh-CN" w:bidi="ar"/>
              </w:rPr>
              <w:t xml:space="preserve">(RAN2, </w:t>
            </w:r>
            <w:r w:rsidRPr="002854BD">
              <w:rPr>
                <w:rFonts w:eastAsia="宋体"/>
                <w:bCs/>
                <w:color w:val="FF0000"/>
                <w:sz w:val="20"/>
                <w:szCs w:val="20"/>
                <w:lang w:eastAsia="zh-CN" w:bidi="ar"/>
              </w:rPr>
              <w:t>R</w:t>
            </w:r>
            <w:r w:rsidRPr="002854BD">
              <w:rPr>
                <w:rFonts w:eastAsia="宋体" w:hint="eastAsia"/>
                <w:bCs/>
                <w:color w:val="FF0000"/>
                <w:sz w:val="20"/>
                <w:szCs w:val="20"/>
                <w:lang w:eastAsia="zh-CN" w:bidi="ar"/>
              </w:rPr>
              <w:t>AN1,</w:t>
            </w:r>
            <w:r w:rsidRPr="002854BD">
              <w:rPr>
                <w:rFonts w:eastAsia="宋体"/>
                <w:bCs/>
                <w:color w:val="FF0000"/>
                <w:sz w:val="20"/>
                <w:szCs w:val="20"/>
                <w:lang w:eastAsia="zh-CN" w:bidi="ar"/>
              </w:rPr>
              <w:t xml:space="preserve"> </w:t>
            </w:r>
            <w:r w:rsidRPr="002854BD">
              <w:rPr>
                <w:rFonts w:eastAsia="宋体" w:hint="eastAsia"/>
                <w:bCs/>
                <w:color w:val="FF0000"/>
                <w:sz w:val="20"/>
                <w:szCs w:val="20"/>
                <w:lang w:eastAsia="zh-CN" w:bidi="ar"/>
              </w:rPr>
              <w:t>RAN3, RAN4)</w:t>
            </w:r>
          </w:p>
          <w:p w14:paraId="61BA9B64" w14:textId="77777777" w:rsidR="006143D6" w:rsidRPr="006143D6" w:rsidRDefault="006143D6" w:rsidP="00842EDB">
            <w:pPr>
              <w:numPr>
                <w:ilvl w:val="1"/>
                <w:numId w:val="20"/>
              </w:numPr>
              <w:tabs>
                <w:tab w:val="left" w:pos="1440"/>
              </w:tabs>
              <w:overflowPunct w:val="0"/>
              <w:snapToGrid/>
              <w:spacing w:beforeLines="50" w:before="120" w:after="0"/>
              <w:ind w:hanging="357"/>
              <w:textAlignment w:val="baseline"/>
              <w:rPr>
                <w:rFonts w:eastAsia="宋体"/>
                <w:bCs/>
                <w:sz w:val="20"/>
                <w:szCs w:val="20"/>
                <w:lang w:eastAsia="en-GB"/>
              </w:rPr>
            </w:pPr>
            <w:r w:rsidRPr="006143D6">
              <w:rPr>
                <w:rFonts w:eastAsia="宋体"/>
                <w:bCs/>
                <w:sz w:val="20"/>
                <w:szCs w:val="20"/>
                <w:lang w:eastAsia="zh-CN" w:bidi="ar"/>
              </w:rPr>
              <w:t>Specify LP-SS with periodicity with Yms for LP-WUR, for synchronization and/or RRM for serving cell. (RAN1, RAN4)</w:t>
            </w:r>
          </w:p>
          <w:p w14:paraId="4EE82C5C" w14:textId="77777777" w:rsidR="006143D6" w:rsidRPr="006143D6" w:rsidRDefault="006143D6" w:rsidP="00842EDB">
            <w:pPr>
              <w:numPr>
                <w:ilvl w:val="2"/>
                <w:numId w:val="20"/>
              </w:numPr>
              <w:tabs>
                <w:tab w:val="left" w:pos="2160"/>
              </w:tabs>
              <w:overflowPunct w:val="0"/>
              <w:snapToGrid/>
              <w:spacing w:beforeLines="50" w:before="120" w:after="0"/>
              <w:ind w:hanging="357"/>
              <w:textAlignment w:val="baseline"/>
              <w:rPr>
                <w:rFonts w:eastAsia="宋体"/>
                <w:bCs/>
                <w:sz w:val="20"/>
                <w:szCs w:val="20"/>
                <w:lang w:eastAsia="en-GB"/>
              </w:rPr>
            </w:pPr>
            <w:r w:rsidRPr="006143D6">
              <w:rPr>
                <w:rFonts w:eastAsia="宋体"/>
                <w:bCs/>
                <w:sz w:val="20"/>
                <w:szCs w:val="20"/>
                <w:lang w:eastAsia="zh-CN" w:bidi="ar"/>
              </w:rPr>
              <w:t>LP-SS is based on OOK-1 and/or OOK-4 waveform with or without overlaid OFDM sequences. Further down selection between with and without overlaid OFDM sequences is to be done within WI.</w:t>
            </w:r>
          </w:p>
          <w:p w14:paraId="3BFAA7E1" w14:textId="77777777" w:rsidR="006143D6" w:rsidRPr="006143D6" w:rsidRDefault="006143D6" w:rsidP="00842EDB">
            <w:pPr>
              <w:numPr>
                <w:ilvl w:val="2"/>
                <w:numId w:val="20"/>
              </w:numPr>
              <w:tabs>
                <w:tab w:val="left" w:pos="2160"/>
              </w:tabs>
              <w:overflowPunct w:val="0"/>
              <w:snapToGrid/>
              <w:spacing w:beforeLines="50" w:before="120" w:after="0"/>
              <w:ind w:hanging="357"/>
              <w:textAlignment w:val="baseline"/>
              <w:rPr>
                <w:rFonts w:eastAsia="宋体"/>
                <w:bCs/>
                <w:color w:val="000000"/>
                <w:sz w:val="20"/>
                <w:szCs w:val="20"/>
                <w:lang w:eastAsia="zh-CN" w:bidi="ar"/>
              </w:rPr>
            </w:pPr>
            <w:r w:rsidRPr="006143D6">
              <w:rPr>
                <w:rFonts w:eastAsia="宋体"/>
                <w:bCs/>
                <w:color w:val="000000"/>
                <w:sz w:val="20"/>
                <w:szCs w:val="20"/>
                <w:lang w:eastAsia="zh-CN" w:bidi="ar"/>
              </w:rPr>
              <w:t>Note: For LP-WUR that can receive existing PSS/SSS, existing PSS/SSS can be used for synchronization and RRM instead of LP-SS.</w:t>
            </w:r>
          </w:p>
          <w:p w14:paraId="1A073024" w14:textId="77777777" w:rsidR="006143D6" w:rsidRPr="006143D6" w:rsidRDefault="006143D6" w:rsidP="00842EDB">
            <w:pPr>
              <w:numPr>
                <w:ilvl w:val="2"/>
                <w:numId w:val="20"/>
              </w:numPr>
              <w:tabs>
                <w:tab w:val="left" w:pos="2160"/>
              </w:tabs>
              <w:overflowPunct w:val="0"/>
              <w:snapToGrid/>
              <w:spacing w:beforeLines="50" w:before="120" w:after="0"/>
              <w:ind w:hanging="357"/>
              <w:textAlignment w:val="baseline"/>
              <w:rPr>
                <w:rFonts w:eastAsia="宋体"/>
                <w:bCs/>
                <w:sz w:val="20"/>
                <w:szCs w:val="20"/>
                <w:lang w:eastAsia="zh-CN" w:bidi="ar"/>
              </w:rPr>
            </w:pPr>
            <w:r w:rsidRPr="006143D6">
              <w:rPr>
                <w:rFonts w:eastAsia="宋体"/>
                <w:bCs/>
                <w:sz w:val="20"/>
                <w:szCs w:val="20"/>
                <w:lang w:eastAsia="zh-CN" w:bidi="ar"/>
              </w:rPr>
              <w:t>Y will be decided within WI. 320ms is the start point.</w:t>
            </w:r>
          </w:p>
          <w:p w14:paraId="5AED272A" w14:textId="16EBBB11" w:rsidR="00DC7C0F" w:rsidRPr="006143D6" w:rsidRDefault="006143D6" w:rsidP="00842EDB">
            <w:pPr>
              <w:numPr>
                <w:ilvl w:val="1"/>
                <w:numId w:val="20"/>
              </w:numPr>
              <w:tabs>
                <w:tab w:val="left" w:pos="1440"/>
              </w:tabs>
              <w:overflowPunct w:val="0"/>
              <w:snapToGrid/>
              <w:spacing w:beforeLines="50" w:before="120" w:after="0"/>
              <w:ind w:hanging="357"/>
              <w:textAlignment w:val="baseline"/>
              <w:rPr>
                <w:rFonts w:eastAsia="宋体"/>
                <w:bCs/>
                <w:sz w:val="20"/>
                <w:szCs w:val="20"/>
                <w:lang w:eastAsia="en-GB"/>
              </w:rPr>
            </w:pPr>
            <w:r w:rsidRPr="005445E0">
              <w:rPr>
                <w:rFonts w:eastAsia="宋体"/>
                <w:bCs/>
                <w:color w:val="FF0000"/>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541F83A5" w:rsidR="00412A2F" w:rsidRDefault="00FC43ED" w:rsidP="00842EDB">
      <w:pPr>
        <w:rPr>
          <w:lang w:eastAsia="zh-CN"/>
        </w:rPr>
      </w:pPr>
      <w:r>
        <w:rPr>
          <w:rFonts w:hint="eastAsia"/>
          <w:lang w:eastAsia="zh-CN"/>
        </w:rPr>
        <w:t>I</w:t>
      </w:r>
      <w:r>
        <w:rPr>
          <w:lang w:eastAsia="zh-CN"/>
        </w:rPr>
        <w:t xml:space="preserve">n this contribution, we will discuss </w:t>
      </w:r>
      <w:r w:rsidR="00AD5642">
        <w:rPr>
          <w:lang w:eastAsia="zh-CN"/>
        </w:rPr>
        <w:t>procedure and configurations of LP-WUS</w:t>
      </w:r>
    </w:p>
    <w:p w14:paraId="641741A1" w14:textId="11DFDC9F" w:rsidR="00672735" w:rsidRDefault="00672735" w:rsidP="00842EDB">
      <w:pPr>
        <w:rPr>
          <w:lang w:eastAsia="zh-CN"/>
        </w:rPr>
      </w:pPr>
    </w:p>
    <w:p w14:paraId="6EBCC234" w14:textId="77777777" w:rsidR="004D5188" w:rsidRPr="00913589" w:rsidRDefault="004D5188" w:rsidP="00842EDB">
      <w:pPr>
        <w:pStyle w:val="1"/>
      </w:pPr>
      <w:r w:rsidRPr="00913589">
        <w:t>Definitions</w:t>
      </w:r>
      <w:r>
        <w:t xml:space="preserve"> of LO and LMO</w:t>
      </w:r>
    </w:p>
    <w:p w14:paraId="36927ABB" w14:textId="3A0FBAF3" w:rsidR="000A3C03" w:rsidRDefault="000A3C03" w:rsidP="00842EDB">
      <w:pPr>
        <w:rPr>
          <w:lang w:eastAsia="zh-CN"/>
        </w:rPr>
      </w:pPr>
      <w:r>
        <w:rPr>
          <w:lang w:eastAsia="zh-CN"/>
        </w:rPr>
        <w:t>In RAN1#118bis, these two functions (repetition and subgroup information container) is supported and can be configured flexibly by gNB</w:t>
      </w:r>
      <w:r w:rsidR="00B43FCD">
        <w:rPr>
          <w:lang w:eastAsia="zh-CN"/>
        </w:rPr>
        <w:t xml:space="preserve"> [</w:t>
      </w:r>
      <w:r w:rsidR="00B22BB4">
        <w:rPr>
          <w:lang w:eastAsia="zh-CN"/>
        </w:rPr>
        <w:t>2</w:t>
      </w:r>
      <w:r w:rsidR="00B43FCD">
        <w:rPr>
          <w:lang w:eastAsia="zh-CN"/>
        </w:rPr>
        <w:t>]</w:t>
      </w:r>
      <w:r>
        <w:rPr>
          <w:lang w:eastAsia="zh-CN"/>
        </w:rPr>
        <w:t>.</w:t>
      </w:r>
    </w:p>
    <w:tbl>
      <w:tblPr>
        <w:tblStyle w:val="ad"/>
        <w:tblW w:w="0" w:type="auto"/>
        <w:tblLook w:val="04A0" w:firstRow="1" w:lastRow="0" w:firstColumn="1" w:lastColumn="0" w:noHBand="0" w:noVBand="1"/>
      </w:tblPr>
      <w:tblGrid>
        <w:gridCol w:w="9307"/>
      </w:tblGrid>
      <w:tr w:rsidR="000A3C03" w14:paraId="155DECC2" w14:textId="77777777" w:rsidTr="000A3C03">
        <w:tc>
          <w:tcPr>
            <w:tcW w:w="9307" w:type="dxa"/>
          </w:tcPr>
          <w:p w14:paraId="7C3A7CF3" w14:textId="77777777" w:rsidR="000A3C03" w:rsidRPr="000A3C03" w:rsidRDefault="000A3C03" w:rsidP="00842EDB">
            <w:pPr>
              <w:autoSpaceDE/>
              <w:autoSpaceDN/>
              <w:adjustRightInd/>
              <w:snapToGrid/>
              <w:spacing w:after="0"/>
              <w:rPr>
                <w:rFonts w:ascii="Times" w:eastAsia="Batang" w:hAnsi="Times"/>
                <w:b/>
                <w:bCs/>
                <w:sz w:val="20"/>
                <w:szCs w:val="24"/>
                <w:lang w:val="en-GB" w:eastAsia="ko-KR" w:bidi="ar"/>
              </w:rPr>
            </w:pPr>
            <w:r w:rsidRPr="000A3C03">
              <w:rPr>
                <w:rFonts w:ascii="Times" w:eastAsia="Batang" w:hAnsi="Times" w:hint="eastAsia"/>
                <w:b/>
                <w:bCs/>
                <w:sz w:val="20"/>
                <w:szCs w:val="24"/>
                <w:highlight w:val="green"/>
                <w:lang w:val="en-GB" w:eastAsia="ko-KR" w:bidi="ar"/>
              </w:rPr>
              <w:t>A</w:t>
            </w:r>
            <w:r w:rsidRPr="000A3C03">
              <w:rPr>
                <w:rFonts w:ascii="Times" w:eastAsia="Batang" w:hAnsi="Times"/>
                <w:b/>
                <w:bCs/>
                <w:sz w:val="20"/>
                <w:szCs w:val="24"/>
                <w:highlight w:val="green"/>
                <w:lang w:val="en-GB" w:eastAsia="ko-KR" w:bidi="ar"/>
              </w:rPr>
              <w:t>g</w:t>
            </w:r>
            <w:r w:rsidRPr="000A3C03">
              <w:rPr>
                <w:rFonts w:ascii="Times" w:eastAsia="Batang" w:hAnsi="Times" w:hint="eastAsia"/>
                <w:b/>
                <w:bCs/>
                <w:sz w:val="20"/>
                <w:szCs w:val="24"/>
                <w:highlight w:val="green"/>
                <w:lang w:val="en-GB" w:eastAsia="ko-KR" w:bidi="ar"/>
              </w:rPr>
              <w:t>reement</w:t>
            </w:r>
          </w:p>
          <w:p w14:paraId="6AD85EE0" w14:textId="77777777" w:rsidR="000A3C03" w:rsidRPr="000A3C03" w:rsidRDefault="000A3C03" w:rsidP="00842EDB">
            <w:pPr>
              <w:autoSpaceDE/>
              <w:autoSpaceDN/>
              <w:adjustRightInd/>
              <w:snapToGrid/>
              <w:spacing w:after="0"/>
              <w:rPr>
                <w:rFonts w:eastAsia="Malgun Gothic"/>
                <w:sz w:val="20"/>
                <w:szCs w:val="20"/>
                <w:lang w:eastAsia="zh-CN"/>
              </w:rPr>
            </w:pPr>
            <w:r w:rsidRPr="000A3C03">
              <w:rPr>
                <w:rFonts w:eastAsia="Malgun Gothic"/>
                <w:sz w:val="20"/>
                <w:szCs w:val="20"/>
                <w:lang w:eastAsia="zh-CN"/>
              </w:rPr>
              <w:t>When K (K&gt;1) LP-WUS MOs are configured for each beam in an LO, down select between</w:t>
            </w:r>
          </w:p>
          <w:p w14:paraId="09BCA719" w14:textId="77777777" w:rsidR="000A3C03" w:rsidRPr="000A3C03" w:rsidRDefault="000A3C03" w:rsidP="00842EDB">
            <w:pPr>
              <w:numPr>
                <w:ilvl w:val="0"/>
                <w:numId w:val="38"/>
              </w:numPr>
              <w:autoSpaceDE/>
              <w:autoSpaceDN/>
              <w:adjustRightInd/>
              <w:snapToGrid/>
              <w:spacing w:after="0"/>
              <w:rPr>
                <w:rFonts w:eastAsia="Malgun Gothic"/>
                <w:sz w:val="20"/>
                <w:szCs w:val="20"/>
                <w:lang w:eastAsia="zh-CN"/>
              </w:rPr>
            </w:pPr>
            <w:r w:rsidRPr="000A3C03">
              <w:rPr>
                <w:rFonts w:eastAsia="Malgun Gothic"/>
                <w:sz w:val="20"/>
                <w:szCs w:val="20"/>
                <w:lang w:eastAsia="zh-CN"/>
              </w:rPr>
              <w:t>Option A: K LP-WUS MOs for a beam are divided into M (M &gt;=1) groups of R LP-WUS MOs. A UE monitors all or some of the MO(s) within the K LP-WUS MOs.</w:t>
            </w:r>
          </w:p>
          <w:p w14:paraId="256316F7"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For each group of R LP-WUS MOs, the same LP-WUS information is transmitted.</w:t>
            </w:r>
          </w:p>
          <w:p w14:paraId="6574D400" w14:textId="77777777" w:rsidR="000A3C03" w:rsidRPr="000A3C03" w:rsidRDefault="000A3C03" w:rsidP="00842EDB">
            <w:pPr>
              <w:numPr>
                <w:ilvl w:val="2"/>
                <w:numId w:val="37"/>
              </w:numPr>
              <w:autoSpaceDE/>
              <w:autoSpaceDN/>
              <w:adjustRightInd/>
              <w:snapToGrid/>
              <w:spacing w:after="0"/>
              <w:rPr>
                <w:rFonts w:ascii="Times" w:eastAsia="Batang" w:hAnsi="Times"/>
                <w:sz w:val="20"/>
                <w:szCs w:val="24"/>
                <w:lang w:val="en-GB" w:eastAsia="x-none"/>
              </w:rPr>
            </w:pPr>
            <w:r w:rsidRPr="000A3C03">
              <w:rPr>
                <w:rFonts w:ascii="Times" w:eastAsia="Batang" w:hAnsi="Times"/>
                <w:sz w:val="20"/>
                <w:szCs w:val="24"/>
                <w:lang w:val="en-GB" w:eastAsia="x-none"/>
              </w:rPr>
              <w:t>FFS how the same LP-WUS information is transmitted in the R LP-WUS MOs</w:t>
            </w:r>
          </w:p>
          <w:p w14:paraId="4DF5EEC6"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Different LP-WUS information can be transmitted in different groups of R LP-WUS MOs.</w:t>
            </w:r>
          </w:p>
          <w:p w14:paraId="6ED5F58C"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M = 1 and M &gt; 1 is supported.</w:t>
            </w:r>
          </w:p>
          <w:p w14:paraId="2139F0F9"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FFS: detailed UE monitoring behavior</w:t>
            </w:r>
          </w:p>
          <w:p w14:paraId="46DE56B3"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FFS R=1 or R&gt;= 1</w:t>
            </w:r>
          </w:p>
          <w:p w14:paraId="5AB0ED7D" w14:textId="77777777" w:rsidR="000A3C03" w:rsidRPr="000A3C03" w:rsidRDefault="000A3C03" w:rsidP="00842EDB">
            <w:pPr>
              <w:numPr>
                <w:ilvl w:val="0"/>
                <w:numId w:val="38"/>
              </w:numPr>
              <w:autoSpaceDE/>
              <w:autoSpaceDN/>
              <w:adjustRightInd/>
              <w:snapToGrid/>
              <w:spacing w:after="0"/>
              <w:rPr>
                <w:rFonts w:eastAsia="Malgun Gothic"/>
                <w:sz w:val="20"/>
                <w:szCs w:val="20"/>
                <w:lang w:eastAsia="zh-CN"/>
              </w:rPr>
            </w:pPr>
            <w:r w:rsidRPr="000A3C03">
              <w:rPr>
                <w:rFonts w:eastAsia="Malgun Gothic"/>
                <w:sz w:val="20"/>
                <w:szCs w:val="20"/>
                <w:lang w:eastAsia="zh-CN"/>
              </w:rPr>
              <w:t>Option B: K LP-WUS MOs for a beam are divided into G (G &gt;= 1) groups of R*M (M &gt;= 1) LP-WUS MOs. A UE monitors all or some of the MO(s) within one group of R*M LP-WUS MOs based on its subgroup ID.</w:t>
            </w:r>
          </w:p>
          <w:p w14:paraId="5093B3CB"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Each group of R*M LP-WUS MOs is further divided into M groups of R LP-WUS MOs.</w:t>
            </w:r>
          </w:p>
          <w:p w14:paraId="4D65555A" w14:textId="77777777" w:rsidR="000A3C03" w:rsidRPr="000A3C03" w:rsidRDefault="000A3C03" w:rsidP="00842EDB">
            <w:pPr>
              <w:numPr>
                <w:ilvl w:val="2"/>
                <w:numId w:val="37"/>
              </w:numPr>
              <w:autoSpaceDE/>
              <w:autoSpaceDN/>
              <w:adjustRightInd/>
              <w:snapToGrid/>
              <w:spacing w:after="0"/>
              <w:rPr>
                <w:rFonts w:ascii="Times" w:eastAsia="Batang" w:hAnsi="Times"/>
                <w:sz w:val="20"/>
                <w:szCs w:val="24"/>
                <w:lang w:val="en-GB" w:eastAsia="x-none"/>
              </w:rPr>
            </w:pPr>
            <w:r w:rsidRPr="000A3C03">
              <w:rPr>
                <w:rFonts w:ascii="Times" w:eastAsia="Batang" w:hAnsi="Times"/>
                <w:sz w:val="20"/>
                <w:szCs w:val="24"/>
                <w:lang w:val="en-GB" w:eastAsia="x-none"/>
              </w:rPr>
              <w:t>For each group of R LP-WUS MOs, the same LP-WUS information is transmitted.</w:t>
            </w:r>
          </w:p>
          <w:p w14:paraId="43883908" w14:textId="77777777" w:rsidR="000A3C03" w:rsidRPr="000A3C03" w:rsidRDefault="000A3C03" w:rsidP="00842EDB">
            <w:pPr>
              <w:numPr>
                <w:ilvl w:val="3"/>
                <w:numId w:val="37"/>
              </w:numPr>
              <w:autoSpaceDE/>
              <w:autoSpaceDN/>
              <w:adjustRightInd/>
              <w:snapToGrid/>
              <w:spacing w:after="0"/>
              <w:rPr>
                <w:rFonts w:ascii="Times" w:eastAsia="Batang" w:hAnsi="Times"/>
                <w:sz w:val="20"/>
                <w:szCs w:val="24"/>
                <w:lang w:val="en-GB" w:eastAsia="x-none"/>
              </w:rPr>
            </w:pPr>
            <w:r w:rsidRPr="000A3C03">
              <w:rPr>
                <w:rFonts w:ascii="Times" w:eastAsia="Batang" w:hAnsi="Times"/>
                <w:sz w:val="20"/>
                <w:szCs w:val="24"/>
                <w:lang w:val="en-GB" w:eastAsia="x-none"/>
              </w:rPr>
              <w:t>FFS how the same LP-WUS information is transmitted in the R LP-WUS MOs</w:t>
            </w:r>
          </w:p>
          <w:p w14:paraId="5C00D1DA" w14:textId="77777777" w:rsidR="000A3C03" w:rsidRPr="000A3C03" w:rsidRDefault="000A3C03" w:rsidP="00842EDB">
            <w:pPr>
              <w:numPr>
                <w:ilvl w:val="2"/>
                <w:numId w:val="37"/>
              </w:numPr>
              <w:autoSpaceDE/>
              <w:autoSpaceDN/>
              <w:adjustRightInd/>
              <w:snapToGrid/>
              <w:spacing w:after="0"/>
              <w:rPr>
                <w:rFonts w:ascii="Times" w:eastAsia="Batang" w:hAnsi="Times"/>
                <w:sz w:val="20"/>
                <w:szCs w:val="24"/>
                <w:lang w:val="en-GB" w:eastAsia="x-none"/>
              </w:rPr>
            </w:pPr>
            <w:r w:rsidRPr="000A3C03">
              <w:rPr>
                <w:rFonts w:ascii="Times" w:eastAsia="Batang" w:hAnsi="Times"/>
                <w:sz w:val="20"/>
                <w:szCs w:val="24"/>
                <w:lang w:val="en-GB" w:eastAsia="x-none"/>
              </w:rPr>
              <w:t>Different LP-WUS information can be transmitted in different groups of R LP-WUS MOs.</w:t>
            </w:r>
          </w:p>
          <w:p w14:paraId="267F9241" w14:textId="77777777" w:rsidR="000A3C03" w:rsidRPr="000A3C03" w:rsidRDefault="000A3C03" w:rsidP="00842EDB">
            <w:pPr>
              <w:numPr>
                <w:ilvl w:val="2"/>
                <w:numId w:val="37"/>
              </w:numPr>
              <w:autoSpaceDE/>
              <w:autoSpaceDN/>
              <w:adjustRightInd/>
              <w:snapToGrid/>
              <w:spacing w:after="0"/>
              <w:rPr>
                <w:rFonts w:ascii="Times" w:eastAsia="Batang" w:hAnsi="Times"/>
                <w:sz w:val="20"/>
                <w:szCs w:val="24"/>
                <w:lang w:val="en-GB" w:eastAsia="x-none"/>
              </w:rPr>
            </w:pPr>
            <w:r w:rsidRPr="000A3C03">
              <w:rPr>
                <w:rFonts w:ascii="Times" w:eastAsia="Batang" w:hAnsi="Times"/>
                <w:sz w:val="20"/>
                <w:szCs w:val="24"/>
                <w:lang w:val="en-GB" w:eastAsia="x-none"/>
              </w:rPr>
              <w:lastRenderedPageBreak/>
              <w:t>FFS: detailed UE monitoring behavior</w:t>
            </w:r>
          </w:p>
          <w:p w14:paraId="071A9D56"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M = 1 and M &gt; 1 is supported.</w:t>
            </w:r>
          </w:p>
          <w:p w14:paraId="231297ED"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FFS R=1 or R&gt;=1</w:t>
            </w:r>
          </w:p>
          <w:p w14:paraId="7B08A2E4" w14:textId="7FF9851A"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Note: this achieves the same purpose as “Option 3: UEs monitoring the same PO are divided into multiple sets of subgroups, with UEs within each set of subgroups monitoring the same LO.”</w:t>
            </w:r>
          </w:p>
        </w:tc>
      </w:tr>
    </w:tbl>
    <w:p w14:paraId="7A1715AC" w14:textId="46A1E89C" w:rsidR="006132F3" w:rsidRDefault="006132F3" w:rsidP="00842EDB">
      <w:pPr>
        <w:rPr>
          <w:lang w:eastAsia="zh-CN"/>
        </w:rPr>
      </w:pPr>
      <w:r>
        <w:rPr>
          <w:lang w:eastAsia="zh-CN"/>
        </w:rPr>
        <w:lastRenderedPageBreak/>
        <w:t>For Option A, a</w:t>
      </w:r>
      <w:r w:rsidRPr="006132F3">
        <w:rPr>
          <w:lang w:eastAsia="zh-CN"/>
        </w:rPr>
        <w:t>n LO can be divided into M sub-LO. A sub</w:t>
      </w:r>
      <w:r w:rsidR="00FF6F95">
        <w:rPr>
          <w:lang w:eastAsia="zh-CN"/>
        </w:rPr>
        <w:t>-</w:t>
      </w:r>
      <w:r w:rsidRPr="006132F3">
        <w:rPr>
          <w:lang w:eastAsia="zh-CN"/>
        </w:rPr>
        <w:t xml:space="preserve">LO can correspond to multiple (depending on the </w:t>
      </w:r>
      <w:r w:rsidR="00FF6F95" w:rsidRPr="006132F3">
        <w:rPr>
          <w:lang w:eastAsia="zh-CN"/>
        </w:rPr>
        <w:t>payload</w:t>
      </w:r>
      <w:r w:rsidRPr="006132F3">
        <w:rPr>
          <w:lang w:eastAsia="zh-CN"/>
        </w:rPr>
        <w:t xml:space="preserve"> Size of the LP-WUS) UE groups.</w:t>
      </w:r>
      <w:r w:rsidRPr="006132F3">
        <w:t xml:space="preserve"> </w:t>
      </w:r>
      <w:r w:rsidRPr="006132F3">
        <w:rPr>
          <w:lang w:eastAsia="zh-CN"/>
        </w:rPr>
        <w:t xml:space="preserve">In this case, it is possible to reduce the LP-WUS </w:t>
      </w:r>
      <w:r w:rsidR="00FF6F95" w:rsidRPr="006132F3">
        <w:rPr>
          <w:lang w:eastAsia="zh-CN"/>
        </w:rPr>
        <w:t>payload</w:t>
      </w:r>
      <w:r w:rsidRPr="006132F3">
        <w:rPr>
          <w:lang w:eastAsia="zh-CN"/>
        </w:rPr>
        <w:t xml:space="preserve"> size while allowing an LO to support more UE groups</w:t>
      </w:r>
      <w:r>
        <w:rPr>
          <w:lang w:eastAsia="zh-CN"/>
        </w:rPr>
        <w:t>.</w:t>
      </w:r>
    </w:p>
    <w:p w14:paraId="14E8A101" w14:textId="191DF973" w:rsidR="006132F3" w:rsidRDefault="006132F3" w:rsidP="00842EDB">
      <w:pPr>
        <w:rPr>
          <w:lang w:eastAsia="zh-CN"/>
        </w:rPr>
      </w:pPr>
      <w:r>
        <w:rPr>
          <w:lang w:eastAsia="zh-CN"/>
        </w:rPr>
        <w:t xml:space="preserve">For Option B, </w:t>
      </w:r>
      <w:r w:rsidR="009F7291">
        <w:rPr>
          <w:lang w:eastAsia="zh-CN"/>
        </w:rPr>
        <w:t>i</w:t>
      </w:r>
      <w:r w:rsidR="009F7291" w:rsidRPr="009F7291">
        <w:rPr>
          <w:lang w:eastAsia="zh-CN"/>
        </w:rPr>
        <w:t>t is a more complex LMO partitioning method compared to Option B</w:t>
      </w:r>
    </w:p>
    <w:p w14:paraId="0D825F6B" w14:textId="1815C979" w:rsidR="000A3C03" w:rsidRDefault="000A3C03" w:rsidP="00842EDB">
      <w:pPr>
        <w:rPr>
          <w:lang w:eastAsia="zh-CN"/>
        </w:rPr>
      </w:pPr>
      <w:r>
        <w:rPr>
          <w:lang w:eastAsia="zh-CN"/>
        </w:rPr>
        <w:t>From UE perspective, we prefer Option A.</w:t>
      </w:r>
    </w:p>
    <w:p w14:paraId="29DD838E" w14:textId="3277E3AC" w:rsidR="000A3C03" w:rsidRPr="000A3C03" w:rsidRDefault="000A3C03" w:rsidP="00842EDB">
      <w:pPr>
        <w:rPr>
          <w:b/>
          <w:i/>
          <w:lang w:eastAsia="zh-CN"/>
        </w:rPr>
      </w:pPr>
      <w:r w:rsidRPr="000A3C03">
        <w:rPr>
          <w:b/>
          <w:i/>
          <w:lang w:eastAsia="zh-CN"/>
        </w:rPr>
        <w:t xml:space="preserve">Proposal </w:t>
      </w:r>
      <w:r w:rsidR="00F1294A">
        <w:rPr>
          <w:b/>
          <w:i/>
          <w:lang w:eastAsia="zh-CN"/>
        </w:rPr>
        <w:t>1</w:t>
      </w:r>
      <w:r w:rsidRPr="000A3C03">
        <w:rPr>
          <w:b/>
          <w:i/>
          <w:lang w:eastAsia="zh-CN"/>
        </w:rPr>
        <w:t>:</w:t>
      </w:r>
      <w:r w:rsidR="00EF39C0">
        <w:rPr>
          <w:b/>
          <w:i/>
          <w:lang w:eastAsia="zh-CN"/>
        </w:rPr>
        <w:t xml:space="preserve"> </w:t>
      </w:r>
      <w:r w:rsidR="009F7291">
        <w:rPr>
          <w:b/>
          <w:i/>
          <w:lang w:eastAsia="zh-CN"/>
        </w:rPr>
        <w:t>Option A should be supported for definition</w:t>
      </w:r>
      <w:r w:rsidR="009F7291" w:rsidRPr="009F7291">
        <w:rPr>
          <w:b/>
          <w:i/>
          <w:lang w:eastAsia="zh-CN"/>
        </w:rPr>
        <w:t xml:space="preserve"> of LO and LMO</w:t>
      </w:r>
      <w:r w:rsidRPr="000A3C03">
        <w:rPr>
          <w:b/>
          <w:i/>
          <w:lang w:eastAsia="zh-CN"/>
        </w:rPr>
        <w:t>.</w:t>
      </w:r>
    </w:p>
    <w:p w14:paraId="34F1D568" w14:textId="3C6604F7" w:rsidR="005720D5" w:rsidRPr="00EF39C0" w:rsidRDefault="005720D5" w:rsidP="00842EDB">
      <w:pPr>
        <w:rPr>
          <w:lang w:eastAsia="zh-CN"/>
        </w:rPr>
      </w:pPr>
    </w:p>
    <w:p w14:paraId="207ED315" w14:textId="443E12D6" w:rsidR="006D5407" w:rsidRDefault="006D5407" w:rsidP="00842EDB">
      <w:pPr>
        <w:pStyle w:val="1"/>
      </w:pPr>
      <w:r>
        <w:t>Offset between LO and PO</w:t>
      </w:r>
    </w:p>
    <w:p w14:paraId="4C85BD97" w14:textId="70276309" w:rsidR="006D5407" w:rsidRDefault="006D5407" w:rsidP="00842EDB">
      <w:pPr>
        <w:rPr>
          <w:lang w:eastAsia="zh-CN"/>
        </w:rPr>
      </w:pPr>
      <w:r>
        <w:rPr>
          <w:lang w:eastAsia="zh-CN"/>
        </w:rPr>
        <w:t>In RAN1</w:t>
      </w:r>
      <w:r w:rsidR="00CF15BD">
        <w:rPr>
          <w:rFonts w:hint="eastAsia"/>
          <w:lang w:eastAsia="zh-CN"/>
        </w:rPr>
        <w:t>p</w:t>
      </w:r>
      <w:r w:rsidR="00CF15BD">
        <w:rPr>
          <w:lang w:eastAsia="zh-CN"/>
        </w:rPr>
        <w:t>revious meeting</w:t>
      </w:r>
      <w:r>
        <w:rPr>
          <w:lang w:eastAsia="zh-CN"/>
        </w:rPr>
        <w:t>, there are some options initially agreed.</w:t>
      </w:r>
    </w:p>
    <w:tbl>
      <w:tblPr>
        <w:tblStyle w:val="ad"/>
        <w:tblW w:w="0" w:type="auto"/>
        <w:tblLook w:val="04A0" w:firstRow="1" w:lastRow="0" w:firstColumn="1" w:lastColumn="0" w:noHBand="0" w:noVBand="1"/>
      </w:tblPr>
      <w:tblGrid>
        <w:gridCol w:w="9307"/>
      </w:tblGrid>
      <w:tr w:rsidR="006D5407" w14:paraId="67E251B0" w14:textId="77777777" w:rsidTr="006D5407">
        <w:tc>
          <w:tcPr>
            <w:tcW w:w="9307" w:type="dxa"/>
          </w:tcPr>
          <w:p w14:paraId="4B4F1E95" w14:textId="77777777" w:rsidR="006D5407" w:rsidRPr="006D5407" w:rsidRDefault="006D5407" w:rsidP="00842EDB">
            <w:pPr>
              <w:autoSpaceDE/>
              <w:autoSpaceDN/>
              <w:adjustRightInd/>
              <w:snapToGrid/>
              <w:spacing w:after="0"/>
              <w:rPr>
                <w:rFonts w:ascii="Times" w:eastAsia="Batang" w:hAnsi="Times"/>
                <w:b/>
                <w:bCs/>
                <w:sz w:val="20"/>
                <w:szCs w:val="24"/>
                <w:lang w:val="en-GB" w:eastAsia="ko-KR" w:bidi="ar"/>
              </w:rPr>
            </w:pPr>
            <w:r w:rsidRPr="006D5407">
              <w:rPr>
                <w:rFonts w:ascii="Times" w:eastAsia="Batang" w:hAnsi="Times" w:hint="eastAsia"/>
                <w:b/>
                <w:bCs/>
                <w:sz w:val="20"/>
                <w:szCs w:val="24"/>
                <w:highlight w:val="green"/>
                <w:lang w:val="en-GB" w:eastAsia="ko-KR" w:bidi="ar"/>
              </w:rPr>
              <w:t>A</w:t>
            </w:r>
            <w:r w:rsidRPr="006D5407">
              <w:rPr>
                <w:rFonts w:ascii="Times" w:eastAsia="Batang" w:hAnsi="Times"/>
                <w:b/>
                <w:bCs/>
                <w:sz w:val="20"/>
                <w:szCs w:val="24"/>
                <w:highlight w:val="green"/>
                <w:lang w:val="en-GB" w:eastAsia="ko-KR" w:bidi="ar"/>
              </w:rPr>
              <w:t>g</w:t>
            </w:r>
            <w:r w:rsidRPr="006D5407">
              <w:rPr>
                <w:rFonts w:ascii="Times" w:eastAsia="Batang" w:hAnsi="Times" w:hint="eastAsia"/>
                <w:b/>
                <w:bCs/>
                <w:sz w:val="20"/>
                <w:szCs w:val="24"/>
                <w:highlight w:val="green"/>
                <w:lang w:val="en-GB" w:eastAsia="ko-KR" w:bidi="ar"/>
              </w:rPr>
              <w:t>reement</w:t>
            </w:r>
          </w:p>
          <w:p w14:paraId="35551432" w14:textId="77777777" w:rsidR="006D5407" w:rsidRPr="006D5407" w:rsidRDefault="006D5407" w:rsidP="00842EDB">
            <w:pPr>
              <w:autoSpaceDE/>
              <w:autoSpaceDN/>
              <w:adjustRightInd/>
              <w:snapToGrid/>
              <w:spacing w:after="0"/>
              <w:rPr>
                <w:rFonts w:ascii="Times" w:eastAsia="Batang" w:hAnsi="Times"/>
                <w:sz w:val="20"/>
                <w:szCs w:val="24"/>
                <w:lang w:val="en-GB"/>
              </w:rPr>
            </w:pPr>
            <w:r w:rsidRPr="006D5407">
              <w:rPr>
                <w:rFonts w:ascii="Times" w:eastAsia="Batang" w:hAnsi="Times"/>
                <w:sz w:val="20"/>
                <w:szCs w:val="24"/>
                <w:lang w:val="en-GB"/>
              </w:rPr>
              <w:t>For the offset value(s) between an LO and a reference PO/PF, consider the following options:</w:t>
            </w:r>
          </w:p>
          <w:p w14:paraId="1BF48261" w14:textId="77777777" w:rsidR="006D5407" w:rsidRPr="006D5407" w:rsidRDefault="006D5407" w:rsidP="00842EDB">
            <w:pPr>
              <w:numPr>
                <w:ilvl w:val="0"/>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0E3A9045" w14:textId="77777777" w:rsidR="006D5407" w:rsidRPr="006D5407" w:rsidRDefault="006D5407" w:rsidP="00842EDB">
            <w:pPr>
              <w:numPr>
                <w:ilvl w:val="0"/>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1: gNB configures a single offset value.</w:t>
            </w:r>
          </w:p>
          <w:p w14:paraId="77BD500D"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If the gap between an LO and the PO</w:t>
            </w:r>
            <w:r w:rsidRPr="006D5407">
              <w:rPr>
                <w:rFonts w:ascii="Times" w:eastAsia="Batang" w:hAnsi="Times" w:hint="eastAsia"/>
                <w:sz w:val="20"/>
                <w:szCs w:val="24"/>
                <w:lang w:val="en-GB" w:eastAsia="x-none"/>
              </w:rPr>
              <w:t xml:space="preserve"> </w:t>
            </w:r>
            <w:r w:rsidRPr="006D5407">
              <w:rPr>
                <w:rFonts w:ascii="Times" w:eastAsia="Batang" w:hAnsi="Times"/>
                <w:sz w:val="20"/>
                <w:szCs w:val="24"/>
                <w:lang w:eastAsia="x-none"/>
              </w:rPr>
              <w:t>associated with the offset</w:t>
            </w:r>
            <w:r w:rsidRPr="006D5407">
              <w:rPr>
                <w:rFonts w:ascii="Times" w:eastAsia="Batang" w:hAnsi="Times" w:hint="eastAsia"/>
                <w:sz w:val="20"/>
                <w:szCs w:val="24"/>
                <w:lang w:val="en-GB" w:eastAsia="x-none"/>
              </w:rPr>
              <w:t xml:space="preserve"> </w:t>
            </w:r>
            <w:r w:rsidRPr="006D5407">
              <w:rPr>
                <w:rFonts w:ascii="Times" w:eastAsia="Batang" w:hAnsi="Times"/>
                <w:sz w:val="20"/>
                <w:szCs w:val="24"/>
                <w:lang w:val="en-GB" w:eastAsia="x-none"/>
              </w:rPr>
              <w:t>is no less than the wake-up delay a UE supports, the UE monitors the PO associated with the offset after receiving a wake-up indication in a LP-WUS.</w:t>
            </w:r>
          </w:p>
          <w:p w14:paraId="34B4EA46"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Otherwise,</w:t>
            </w:r>
          </w:p>
          <w:p w14:paraId="1B8C5A78"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1-1: the UE follows the legacy paging monitoring procedure.</w:t>
            </w:r>
          </w:p>
          <w:p w14:paraId="72777BAB"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1-2: the UE monitors LP-WUS. If it receives a wake-up indication in a LP-WUS, it monitors the first PO after its reported wake-up delay.</w:t>
            </w:r>
          </w:p>
          <w:p w14:paraId="6CD0334C" w14:textId="77777777" w:rsidR="006D5407" w:rsidRPr="006D5407" w:rsidRDefault="006D5407" w:rsidP="00842EDB">
            <w:pPr>
              <w:numPr>
                <w:ilvl w:val="0"/>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2: gNB configures one or multiple offset values.</w:t>
            </w:r>
          </w:p>
          <w:p w14:paraId="0A4CE545"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For the same PO, each offset corresponds to a LO.</w:t>
            </w:r>
          </w:p>
          <w:p w14:paraId="430448E1"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This does not preclude the possibility that the same LO may correspond to different POs with different offset values.</w:t>
            </w:r>
          </w:p>
          <w:p w14:paraId="166CBE27"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4C78C8C"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This implies that the gNB needs to configure at least one offset value that is no less than the largest wake-up delay supported by the UEs.</w:t>
            </w:r>
          </w:p>
          <w:p w14:paraId="5667C168"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FFS exactly how to choose the offset</w:t>
            </w:r>
          </w:p>
          <w:p w14:paraId="657397DC"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2B:</w:t>
            </w:r>
          </w:p>
          <w:p w14:paraId="1E95AE09"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F426450" w14:textId="77777777" w:rsidR="006D5407" w:rsidRPr="006D5407" w:rsidRDefault="006D5407" w:rsidP="00842EDB">
            <w:pPr>
              <w:numPr>
                <w:ilvl w:val="3"/>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FFS exactly how to choose the offset</w:t>
            </w:r>
          </w:p>
          <w:p w14:paraId="610F311E"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Otherwise,</w:t>
            </w:r>
          </w:p>
          <w:p w14:paraId="1EDC4702" w14:textId="77777777" w:rsidR="006D5407" w:rsidRPr="006D5407" w:rsidRDefault="006D5407" w:rsidP="00842EDB">
            <w:pPr>
              <w:numPr>
                <w:ilvl w:val="3"/>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2B-1: the UE follows the legacy paging monitoring procedure.</w:t>
            </w:r>
          </w:p>
          <w:p w14:paraId="039CDBEA" w14:textId="77777777" w:rsidR="006D5407" w:rsidRPr="006D5407" w:rsidRDefault="006D5407" w:rsidP="00842EDB">
            <w:pPr>
              <w:numPr>
                <w:ilvl w:val="3"/>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2B-2: the UE monitors LP-WUS. If it receives a wake-up indication in a LP-WUS, it monitors the first PO after its reported wake-up delay.</w:t>
            </w:r>
          </w:p>
          <w:p w14:paraId="33AD5EB9" w14:textId="77777777" w:rsidR="006D5407" w:rsidRPr="006D5407" w:rsidRDefault="006D5407" w:rsidP="00842EDB">
            <w:pPr>
              <w:numPr>
                <w:ilvl w:val="4"/>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FFS exactly how to choose the offset</w:t>
            </w:r>
          </w:p>
          <w:p w14:paraId="1D17BA53"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FFS the UE shall monitor the LO associated with additional offset(s)</w:t>
            </w:r>
          </w:p>
          <w:p w14:paraId="0D8406AE" w14:textId="2CB2ED12" w:rsidR="006D5407" w:rsidRDefault="006D5407" w:rsidP="00842EDB">
            <w:pPr>
              <w:tabs>
                <w:tab w:val="left" w:pos="1440"/>
              </w:tabs>
              <w:autoSpaceDE/>
              <w:autoSpaceDN/>
              <w:adjustRightInd/>
              <w:snapToGrid/>
              <w:spacing w:after="0"/>
              <w:rPr>
                <w:rFonts w:ascii="Times" w:eastAsia="Batang" w:hAnsi="Times"/>
                <w:sz w:val="20"/>
                <w:szCs w:val="20"/>
                <w:lang w:val="en-GB"/>
              </w:rPr>
            </w:pPr>
            <w:r w:rsidRPr="006D5407">
              <w:rPr>
                <w:rFonts w:ascii="Times" w:eastAsia="Batang" w:hAnsi="Times"/>
                <w:sz w:val="20"/>
                <w:szCs w:val="20"/>
                <w:lang w:val="en-GB"/>
              </w:rPr>
              <w:t>Note: The PO mentioned above refers to legacy PO configured for the UE.</w:t>
            </w:r>
          </w:p>
          <w:p w14:paraId="673D8F92" w14:textId="77777777" w:rsidR="00CF15BD" w:rsidRDefault="00CF15BD" w:rsidP="00842EDB">
            <w:pPr>
              <w:tabs>
                <w:tab w:val="left" w:pos="1440"/>
              </w:tabs>
              <w:autoSpaceDE/>
              <w:autoSpaceDN/>
              <w:adjustRightInd/>
              <w:snapToGrid/>
              <w:spacing w:after="0"/>
              <w:rPr>
                <w:rFonts w:ascii="Times" w:eastAsia="Batang" w:hAnsi="Times"/>
                <w:sz w:val="20"/>
                <w:szCs w:val="20"/>
                <w:lang w:val="en-GB"/>
              </w:rPr>
            </w:pPr>
          </w:p>
          <w:p w14:paraId="378A75F7" w14:textId="77777777" w:rsidR="00CF15BD" w:rsidRPr="006132F3" w:rsidRDefault="00CF15BD" w:rsidP="00CF15BD">
            <w:pPr>
              <w:autoSpaceDE/>
              <w:autoSpaceDN/>
              <w:adjustRightInd/>
              <w:snapToGrid/>
              <w:spacing w:after="0"/>
              <w:rPr>
                <w:rFonts w:eastAsia="Batang"/>
                <w:sz w:val="20"/>
                <w:szCs w:val="24"/>
                <w:lang w:val="en-GB" w:bidi="ar"/>
              </w:rPr>
            </w:pPr>
            <w:r w:rsidRPr="006132F3">
              <w:rPr>
                <w:rFonts w:eastAsia="Batang"/>
                <w:sz w:val="20"/>
                <w:szCs w:val="24"/>
                <w:highlight w:val="green"/>
                <w:lang w:val="en-GB" w:bidi="ar"/>
              </w:rPr>
              <w:t>Agreement</w:t>
            </w:r>
          </w:p>
          <w:p w14:paraId="55DC6610" w14:textId="77777777" w:rsidR="00CF15BD" w:rsidRPr="006132F3" w:rsidRDefault="00CF15BD" w:rsidP="00CF15BD">
            <w:pPr>
              <w:autoSpaceDE/>
              <w:autoSpaceDN/>
              <w:adjustRightInd/>
              <w:snapToGrid/>
              <w:spacing w:after="0"/>
              <w:rPr>
                <w:rFonts w:eastAsia="Batang"/>
                <w:sz w:val="20"/>
                <w:szCs w:val="24"/>
                <w:lang w:val="en-GB" w:eastAsia="x-none"/>
              </w:rPr>
            </w:pPr>
            <w:r w:rsidRPr="006132F3">
              <w:rPr>
                <w:rFonts w:eastAsia="Batang"/>
                <w:sz w:val="20"/>
                <w:szCs w:val="24"/>
                <w:lang w:val="en-GB" w:eastAsia="x-none"/>
              </w:rPr>
              <w:t>For the offset value(s) between an LO and a reference PO/PF, down-select between</w:t>
            </w:r>
          </w:p>
          <w:p w14:paraId="0344573F" w14:textId="77777777" w:rsidR="00CF15BD" w:rsidRPr="006132F3" w:rsidRDefault="00CF15BD" w:rsidP="00CF15BD">
            <w:pPr>
              <w:numPr>
                <w:ilvl w:val="0"/>
                <w:numId w:val="39"/>
              </w:numPr>
              <w:autoSpaceDE/>
              <w:autoSpaceDN/>
              <w:adjustRightInd/>
              <w:snapToGrid/>
              <w:spacing w:after="0"/>
              <w:rPr>
                <w:rFonts w:eastAsia="Batang"/>
                <w:sz w:val="20"/>
                <w:szCs w:val="24"/>
                <w:lang w:val="en-GB" w:eastAsia="zh-CN"/>
              </w:rPr>
            </w:pPr>
            <w:r w:rsidRPr="006132F3">
              <w:rPr>
                <w:rFonts w:eastAsia="Batang"/>
                <w:sz w:val="20"/>
                <w:szCs w:val="24"/>
                <w:lang w:val="en-GB" w:eastAsia="zh-CN"/>
              </w:rPr>
              <w:t>Option 1-1</w:t>
            </w:r>
          </w:p>
          <w:p w14:paraId="6FD3C0C9" w14:textId="77777777" w:rsidR="00CF15BD" w:rsidRPr="006132F3" w:rsidRDefault="00CF15BD" w:rsidP="00CF15BD">
            <w:pPr>
              <w:numPr>
                <w:ilvl w:val="0"/>
                <w:numId w:val="39"/>
              </w:numPr>
              <w:autoSpaceDE/>
              <w:autoSpaceDN/>
              <w:adjustRightInd/>
              <w:snapToGrid/>
              <w:spacing w:after="0"/>
              <w:rPr>
                <w:rFonts w:eastAsia="Batang"/>
                <w:sz w:val="20"/>
                <w:szCs w:val="24"/>
                <w:lang w:val="en-GB" w:eastAsia="zh-CN"/>
              </w:rPr>
            </w:pPr>
            <w:r w:rsidRPr="006132F3">
              <w:rPr>
                <w:rFonts w:eastAsia="Batang"/>
                <w:sz w:val="20"/>
                <w:szCs w:val="24"/>
                <w:lang w:val="en-GB" w:eastAsia="zh-CN"/>
              </w:rPr>
              <w:lastRenderedPageBreak/>
              <w:t>Configurability between Option 1-1 and Option 1-2</w:t>
            </w:r>
          </w:p>
          <w:p w14:paraId="494A6F03" w14:textId="3DFA68D2" w:rsidR="00CF15BD" w:rsidRDefault="00CF15BD" w:rsidP="00CF15BD">
            <w:pPr>
              <w:tabs>
                <w:tab w:val="left" w:pos="1440"/>
              </w:tabs>
              <w:autoSpaceDE/>
              <w:autoSpaceDN/>
              <w:adjustRightInd/>
              <w:snapToGrid/>
              <w:spacing w:after="0"/>
              <w:rPr>
                <w:rFonts w:eastAsia="Batang"/>
                <w:sz w:val="20"/>
                <w:szCs w:val="24"/>
                <w:lang w:val="en-GB" w:eastAsia="zh-CN"/>
              </w:rPr>
            </w:pPr>
            <w:r w:rsidRPr="006132F3">
              <w:rPr>
                <w:rFonts w:eastAsia="Batang"/>
                <w:sz w:val="20"/>
                <w:szCs w:val="24"/>
                <w:lang w:val="en-GB" w:eastAsia="zh-CN"/>
              </w:rPr>
              <w:t>Option 2B-1</w:t>
            </w:r>
          </w:p>
          <w:p w14:paraId="4A940C91" w14:textId="77777777" w:rsidR="00CF15BD" w:rsidRDefault="00CF15BD" w:rsidP="00CF15BD">
            <w:pPr>
              <w:tabs>
                <w:tab w:val="left" w:pos="1440"/>
              </w:tabs>
              <w:autoSpaceDE/>
              <w:autoSpaceDN/>
              <w:adjustRightInd/>
              <w:snapToGrid/>
              <w:spacing w:after="0"/>
              <w:rPr>
                <w:rFonts w:ascii="Times" w:eastAsia="Batang" w:hAnsi="Times"/>
                <w:sz w:val="20"/>
                <w:szCs w:val="20"/>
                <w:lang w:val="en-GB"/>
              </w:rPr>
            </w:pPr>
          </w:p>
          <w:p w14:paraId="4791B37C" w14:textId="77777777" w:rsidR="00CF15BD" w:rsidRPr="00CF15BD" w:rsidRDefault="00CF15BD" w:rsidP="00CF15BD">
            <w:pPr>
              <w:autoSpaceDE/>
              <w:autoSpaceDN/>
              <w:adjustRightInd/>
              <w:snapToGrid/>
              <w:spacing w:after="0"/>
              <w:jc w:val="left"/>
              <w:rPr>
                <w:rFonts w:ascii="Times" w:eastAsia="Batang" w:hAnsi="Times"/>
                <w:sz w:val="20"/>
                <w:szCs w:val="24"/>
                <w:lang w:val="en-GB" w:eastAsia="x-none"/>
              </w:rPr>
            </w:pPr>
            <w:r w:rsidRPr="00CF15BD">
              <w:rPr>
                <w:rFonts w:ascii="Times" w:eastAsia="Batang" w:hAnsi="Times"/>
                <w:sz w:val="20"/>
                <w:szCs w:val="24"/>
                <w:highlight w:val="green"/>
                <w:lang w:val="en-GB" w:eastAsia="x-none"/>
              </w:rPr>
              <w:t>Agreement</w:t>
            </w:r>
          </w:p>
          <w:p w14:paraId="3B9F7D61" w14:textId="77777777" w:rsidR="00CF15BD" w:rsidRPr="00CF15BD" w:rsidRDefault="00CF15BD" w:rsidP="00CF15BD">
            <w:pPr>
              <w:autoSpaceDE/>
              <w:autoSpaceDN/>
              <w:adjustRightInd/>
              <w:snapToGrid/>
              <w:spacing w:after="0"/>
              <w:jc w:val="left"/>
              <w:rPr>
                <w:rFonts w:ascii="Times" w:eastAsia="Batang" w:hAnsi="Times"/>
                <w:sz w:val="20"/>
                <w:szCs w:val="24"/>
                <w:lang w:val="en-GB"/>
              </w:rPr>
            </w:pPr>
            <w:r w:rsidRPr="00CF15BD">
              <w:rPr>
                <w:rFonts w:ascii="Times" w:eastAsia="Batang" w:hAnsi="Times"/>
                <w:sz w:val="20"/>
                <w:szCs w:val="24"/>
                <w:lang w:val="en-GB"/>
              </w:rPr>
              <w:t>For the offset value(s) between an LO and a reference PO/PF, adopt Option 2B-1.</w:t>
            </w:r>
          </w:p>
          <w:p w14:paraId="7099CA34" w14:textId="77777777" w:rsidR="00CF15BD" w:rsidRPr="00CF15BD" w:rsidRDefault="00CF15BD" w:rsidP="00CF15BD">
            <w:pPr>
              <w:numPr>
                <w:ilvl w:val="0"/>
                <w:numId w:val="42"/>
              </w:numPr>
              <w:overflowPunct w:val="0"/>
              <w:autoSpaceDE/>
              <w:autoSpaceDN/>
              <w:adjustRightInd/>
              <w:snapToGrid/>
              <w:spacing w:after="180"/>
              <w:contextualSpacing/>
              <w:jc w:val="left"/>
              <w:textAlignment w:val="baseline"/>
              <w:rPr>
                <w:rFonts w:eastAsia="宋体"/>
                <w:sz w:val="20"/>
                <w:szCs w:val="20"/>
                <w:lang w:val="en-GB" w:eastAsia="x-none"/>
              </w:rPr>
            </w:pPr>
            <w:r w:rsidRPr="00CF15BD">
              <w:rPr>
                <w:rFonts w:eastAsia="宋体"/>
                <w:sz w:val="20"/>
                <w:szCs w:val="20"/>
                <w:lang w:val="en-GB" w:eastAsia="x-none"/>
              </w:rPr>
              <w:t>gNB can configure 1 or 2 offset values.</w:t>
            </w:r>
          </w:p>
          <w:p w14:paraId="56EF102B" w14:textId="77777777" w:rsidR="00CF15BD" w:rsidRPr="00CF15BD" w:rsidRDefault="00CF15BD" w:rsidP="00CF15BD">
            <w:pPr>
              <w:numPr>
                <w:ilvl w:val="1"/>
                <w:numId w:val="42"/>
              </w:numPr>
              <w:overflowPunct w:val="0"/>
              <w:autoSpaceDE/>
              <w:autoSpaceDN/>
              <w:adjustRightInd/>
              <w:snapToGrid/>
              <w:spacing w:after="180"/>
              <w:contextualSpacing/>
              <w:jc w:val="left"/>
              <w:textAlignment w:val="baseline"/>
              <w:rPr>
                <w:rFonts w:eastAsia="宋体"/>
                <w:sz w:val="20"/>
                <w:szCs w:val="20"/>
                <w:lang w:val="en-GB" w:eastAsia="x-none"/>
              </w:rPr>
            </w:pPr>
            <w:r w:rsidRPr="00CF15BD">
              <w:rPr>
                <w:rFonts w:eastAsia="宋体"/>
                <w:sz w:val="20"/>
                <w:szCs w:val="20"/>
                <w:lang w:val="en-GB" w:eastAsia="x-none"/>
              </w:rPr>
              <w:t>FFS whether gNB can configure 3 offset values</w:t>
            </w:r>
          </w:p>
          <w:p w14:paraId="2C4C3563" w14:textId="77777777" w:rsidR="00CF15BD" w:rsidRPr="00CF15BD" w:rsidRDefault="00CF15BD" w:rsidP="00CF15BD">
            <w:pPr>
              <w:numPr>
                <w:ilvl w:val="0"/>
                <w:numId w:val="42"/>
              </w:numPr>
              <w:overflowPunct w:val="0"/>
              <w:autoSpaceDE/>
              <w:autoSpaceDN/>
              <w:adjustRightInd/>
              <w:snapToGrid/>
              <w:spacing w:after="180"/>
              <w:contextualSpacing/>
              <w:jc w:val="left"/>
              <w:textAlignment w:val="baseline"/>
              <w:rPr>
                <w:rFonts w:eastAsia="Malgun Gothic"/>
                <w:sz w:val="20"/>
                <w:szCs w:val="20"/>
                <w:lang w:val="en-GB" w:eastAsia="x-none"/>
              </w:rPr>
            </w:pPr>
            <w:r w:rsidRPr="00CF15BD">
              <w:rPr>
                <w:rFonts w:eastAsia="宋体"/>
                <w:sz w:val="20"/>
                <w:szCs w:val="20"/>
                <w:lang w:val="en-GB" w:eastAsia="x-none"/>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2A8E2CC" w14:textId="77777777" w:rsidR="00CF15BD" w:rsidRPr="00CF15BD" w:rsidRDefault="00CF15BD" w:rsidP="00CF15BD">
            <w:pPr>
              <w:numPr>
                <w:ilvl w:val="1"/>
                <w:numId w:val="42"/>
              </w:numPr>
              <w:overflowPunct w:val="0"/>
              <w:autoSpaceDE/>
              <w:autoSpaceDN/>
              <w:adjustRightInd/>
              <w:snapToGrid/>
              <w:spacing w:after="180"/>
              <w:contextualSpacing/>
              <w:jc w:val="left"/>
              <w:textAlignment w:val="baseline"/>
              <w:rPr>
                <w:rFonts w:eastAsia="Malgun Gothic"/>
                <w:sz w:val="20"/>
                <w:szCs w:val="20"/>
                <w:lang w:val="en-GB" w:eastAsia="x-none"/>
              </w:rPr>
            </w:pPr>
            <w:r w:rsidRPr="00CF15BD">
              <w:rPr>
                <w:rFonts w:eastAsia="Malgun Gothic"/>
                <w:sz w:val="20"/>
                <w:szCs w:val="20"/>
                <w:lang w:val="en-GB" w:eastAsia="x-none"/>
              </w:rPr>
              <w:t xml:space="preserve">Note: if a single offset value is configured, UE behaviour is according to Option 1-1. </w:t>
            </w:r>
          </w:p>
          <w:p w14:paraId="241158B2" w14:textId="77777777" w:rsidR="00CF15BD" w:rsidRPr="00CF15BD" w:rsidRDefault="00CF15BD" w:rsidP="00CF15BD">
            <w:pPr>
              <w:numPr>
                <w:ilvl w:val="0"/>
                <w:numId w:val="42"/>
              </w:numPr>
              <w:overflowPunct w:val="0"/>
              <w:autoSpaceDE/>
              <w:autoSpaceDN/>
              <w:adjustRightInd/>
              <w:snapToGrid/>
              <w:spacing w:after="180"/>
              <w:contextualSpacing/>
              <w:jc w:val="left"/>
              <w:textAlignment w:val="baseline"/>
              <w:rPr>
                <w:rFonts w:eastAsia="Malgun Gothic"/>
                <w:sz w:val="20"/>
                <w:szCs w:val="20"/>
                <w:lang w:val="en-GB" w:eastAsia="x-none"/>
              </w:rPr>
            </w:pPr>
            <w:r w:rsidRPr="00CF15BD">
              <w:rPr>
                <w:rFonts w:eastAsia="Malgun Gothic"/>
                <w:sz w:val="20"/>
                <w:szCs w:val="20"/>
                <w:lang w:val="en-GB" w:eastAsia="x-none"/>
              </w:rPr>
              <w:t>All the UEs supporting LP-WUS for idle/inactive mode supports the configuration of 2 offset values (FFS: 3 values).</w:t>
            </w:r>
          </w:p>
          <w:p w14:paraId="18E36D3C" w14:textId="1D00F883" w:rsidR="00CF15BD" w:rsidRPr="00CF15BD" w:rsidRDefault="00CF15BD" w:rsidP="00842EDB">
            <w:pPr>
              <w:tabs>
                <w:tab w:val="left" w:pos="1440"/>
              </w:tabs>
              <w:autoSpaceDE/>
              <w:autoSpaceDN/>
              <w:adjustRightInd/>
              <w:snapToGrid/>
              <w:spacing w:after="0"/>
              <w:rPr>
                <w:rFonts w:ascii="Times" w:eastAsia="Batang" w:hAnsi="Times"/>
                <w:sz w:val="20"/>
                <w:szCs w:val="20"/>
                <w:lang w:val="en-GB"/>
              </w:rPr>
            </w:pPr>
          </w:p>
        </w:tc>
      </w:tr>
    </w:tbl>
    <w:p w14:paraId="5C814482" w14:textId="3048093F" w:rsidR="006132F3" w:rsidRDefault="00CF15BD" w:rsidP="00842EDB">
      <w:pPr>
        <w:rPr>
          <w:lang w:eastAsia="zh-CN"/>
        </w:rPr>
      </w:pPr>
      <w:r>
        <w:rPr>
          <w:lang w:eastAsia="zh-CN"/>
        </w:rPr>
        <w:lastRenderedPageBreak/>
        <w:t>W</w:t>
      </w:r>
      <w:r w:rsidRPr="00CF15BD">
        <w:rPr>
          <w:lang w:eastAsia="zh-CN"/>
        </w:rPr>
        <w:t>hether gNB can configure 3 offset values</w:t>
      </w:r>
      <w:r>
        <w:rPr>
          <w:lang w:eastAsia="zh-CN"/>
        </w:rPr>
        <w:t xml:space="preserve"> is FFS.</w:t>
      </w:r>
      <w:r>
        <w:rPr>
          <w:rFonts w:hint="eastAsia"/>
          <w:lang w:eastAsia="zh-CN"/>
        </w:rPr>
        <w:t xml:space="preserve"> </w:t>
      </w:r>
      <w:r>
        <w:rPr>
          <w:lang w:eastAsia="zh-CN"/>
        </w:rPr>
        <w:t xml:space="preserve">In our view, </w:t>
      </w:r>
      <w:r w:rsidR="00B37C7C" w:rsidRPr="00B37C7C">
        <w:rPr>
          <w:lang w:eastAsia="zh-CN"/>
        </w:rPr>
        <w:t xml:space="preserve">From UE respective, </w:t>
      </w:r>
      <w:r>
        <w:rPr>
          <w:lang w:eastAsia="zh-CN"/>
        </w:rPr>
        <w:t xml:space="preserve">if </w:t>
      </w:r>
      <w:r w:rsidRPr="00CF15BD">
        <w:rPr>
          <w:lang w:eastAsia="zh-CN"/>
        </w:rPr>
        <w:t>gN</w:t>
      </w:r>
      <w:r>
        <w:rPr>
          <w:lang w:eastAsia="zh-CN"/>
        </w:rPr>
        <w:t xml:space="preserve">B configures 3 offset values, </w:t>
      </w:r>
      <w:r w:rsidR="00B37C7C" w:rsidRPr="00B37C7C">
        <w:rPr>
          <w:lang w:eastAsia="zh-CN"/>
        </w:rPr>
        <w:t xml:space="preserve">one PO corresponds to </w:t>
      </w:r>
      <w:r>
        <w:rPr>
          <w:lang w:eastAsia="zh-CN"/>
        </w:rPr>
        <w:t>three</w:t>
      </w:r>
      <w:r w:rsidR="00B37C7C" w:rsidRPr="00B37C7C">
        <w:rPr>
          <w:lang w:eastAsia="zh-CN"/>
        </w:rPr>
        <w:t xml:space="preserve"> LO</w:t>
      </w:r>
      <w:r>
        <w:rPr>
          <w:lang w:eastAsia="zh-CN"/>
        </w:rPr>
        <w:t>s</w:t>
      </w:r>
      <w:r w:rsidR="00B37C7C" w:rsidRPr="00B37C7C">
        <w:rPr>
          <w:lang w:eastAsia="zh-CN"/>
        </w:rPr>
        <w:t>.</w:t>
      </w:r>
      <w:r w:rsidR="00B37C7C" w:rsidRPr="00B37C7C">
        <w:t xml:space="preserve"> </w:t>
      </w:r>
      <w:r>
        <w:rPr>
          <w:lang w:eastAsia="zh-CN"/>
        </w:rPr>
        <w:t xml:space="preserve">In this case, </w:t>
      </w:r>
      <w:r w:rsidR="00B37C7C" w:rsidRPr="00B37C7C">
        <w:rPr>
          <w:lang w:eastAsia="zh-CN"/>
        </w:rPr>
        <w:t>a serious resource overhead problem</w:t>
      </w:r>
      <w:r w:rsidRPr="00CF15BD">
        <w:rPr>
          <w:lang w:eastAsia="zh-CN"/>
        </w:rPr>
        <w:t xml:space="preserve"> </w:t>
      </w:r>
      <w:r>
        <w:rPr>
          <w:lang w:eastAsia="zh-CN"/>
        </w:rPr>
        <w:t xml:space="preserve">will be presented. Therefore, </w:t>
      </w:r>
      <w:r w:rsidRPr="00CF15BD">
        <w:rPr>
          <w:lang w:eastAsia="zh-CN"/>
        </w:rPr>
        <w:t>gNB configure</w:t>
      </w:r>
      <w:r>
        <w:rPr>
          <w:lang w:eastAsia="zh-CN"/>
        </w:rPr>
        <w:t>s</w:t>
      </w:r>
      <w:r w:rsidRPr="00CF15BD">
        <w:rPr>
          <w:lang w:eastAsia="zh-CN"/>
        </w:rPr>
        <w:t xml:space="preserve"> 3 offset values</w:t>
      </w:r>
      <w:r>
        <w:rPr>
          <w:lang w:eastAsia="zh-CN"/>
        </w:rPr>
        <w:t xml:space="preserve"> should not be supported.</w:t>
      </w:r>
    </w:p>
    <w:p w14:paraId="56978A41" w14:textId="2636405D" w:rsidR="00CF15BD" w:rsidRPr="000D06F7" w:rsidRDefault="00CF15BD" w:rsidP="00842EDB">
      <w:pPr>
        <w:rPr>
          <w:b/>
          <w:i/>
          <w:lang w:eastAsia="zh-CN"/>
        </w:rPr>
      </w:pPr>
      <w:r w:rsidRPr="000D06F7">
        <w:rPr>
          <w:b/>
          <w:i/>
          <w:lang w:eastAsia="zh-CN"/>
        </w:rPr>
        <w:t xml:space="preserve">Proposal </w:t>
      </w:r>
      <w:r w:rsidR="006E0DB1">
        <w:rPr>
          <w:b/>
          <w:i/>
          <w:lang w:eastAsia="zh-CN"/>
        </w:rPr>
        <w:t>2</w:t>
      </w:r>
      <w:r w:rsidRPr="000D06F7">
        <w:rPr>
          <w:b/>
          <w:i/>
          <w:lang w:eastAsia="zh-CN"/>
        </w:rPr>
        <w:t>: gNB configures 3 offset values should not be supported</w:t>
      </w:r>
      <w:r w:rsidR="000D06F7">
        <w:rPr>
          <w:b/>
          <w:i/>
          <w:lang w:eastAsia="zh-CN"/>
        </w:rPr>
        <w:t>.</w:t>
      </w:r>
    </w:p>
    <w:p w14:paraId="6311A0C4" w14:textId="77777777" w:rsidR="000D06F7" w:rsidRDefault="000D06F7" w:rsidP="00842EDB">
      <w:pPr>
        <w:rPr>
          <w:lang w:eastAsia="zh-CN"/>
        </w:rPr>
      </w:pPr>
    </w:p>
    <w:p w14:paraId="4AE43004" w14:textId="441665B7" w:rsidR="002B1EDB" w:rsidRDefault="00CF15BD" w:rsidP="00CF15BD">
      <w:pPr>
        <w:pStyle w:val="1"/>
      </w:pPr>
      <w:r w:rsidRPr="00CF15BD">
        <w:t>LO-to-PO mapping</w:t>
      </w:r>
    </w:p>
    <w:p w14:paraId="2A4904CF" w14:textId="5244492C" w:rsidR="00CF15BD" w:rsidRDefault="00CF15BD" w:rsidP="00CF15BD">
      <w:pPr>
        <w:rPr>
          <w:lang w:eastAsia="zh-CN"/>
        </w:rPr>
      </w:pPr>
      <w:r>
        <w:rPr>
          <w:rFonts w:hint="eastAsia"/>
          <w:lang w:eastAsia="zh-CN"/>
        </w:rPr>
        <w:t>I</w:t>
      </w:r>
      <w:r>
        <w:rPr>
          <w:lang w:eastAsia="zh-CN"/>
        </w:rPr>
        <w:t>n RAN1#120, the following agreement on</w:t>
      </w:r>
      <w:r w:rsidRPr="00CF15BD">
        <w:t xml:space="preserve"> </w:t>
      </w:r>
      <w:r w:rsidRPr="00CF15BD">
        <w:rPr>
          <w:lang w:eastAsia="zh-CN"/>
        </w:rPr>
        <w:t>the LO to PO mapping</w:t>
      </w:r>
      <w:r>
        <w:rPr>
          <w:lang w:eastAsia="zh-CN"/>
        </w:rPr>
        <w:t xml:space="preserve"> had been achieved</w:t>
      </w:r>
      <w:r w:rsidR="00B22BB4">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CF15BD" w14:paraId="28726C72" w14:textId="77777777" w:rsidTr="00CF15BD">
        <w:tc>
          <w:tcPr>
            <w:tcW w:w="9307" w:type="dxa"/>
          </w:tcPr>
          <w:p w14:paraId="48B72928" w14:textId="77777777" w:rsidR="00CF15BD" w:rsidRPr="00CF15BD" w:rsidRDefault="00CF15BD" w:rsidP="00CF15BD">
            <w:pPr>
              <w:autoSpaceDE/>
              <w:autoSpaceDN/>
              <w:adjustRightInd/>
              <w:snapToGrid/>
              <w:spacing w:after="0"/>
              <w:jc w:val="left"/>
              <w:rPr>
                <w:rFonts w:ascii="Times" w:eastAsia="Batang" w:hAnsi="Times"/>
                <w:sz w:val="20"/>
                <w:szCs w:val="24"/>
                <w:lang w:val="en-GB" w:eastAsia="x-none"/>
              </w:rPr>
            </w:pPr>
            <w:r w:rsidRPr="00CF15BD">
              <w:rPr>
                <w:rFonts w:ascii="Times" w:eastAsia="Batang" w:hAnsi="Times"/>
                <w:sz w:val="20"/>
                <w:szCs w:val="24"/>
                <w:highlight w:val="green"/>
                <w:lang w:val="en-GB" w:eastAsia="x-none"/>
              </w:rPr>
              <w:t>Agreement</w:t>
            </w:r>
          </w:p>
          <w:p w14:paraId="35B2B1E8" w14:textId="77777777" w:rsidR="00CF15BD" w:rsidRPr="00CF15BD" w:rsidRDefault="00CF15BD" w:rsidP="00CF15BD">
            <w:pPr>
              <w:autoSpaceDE/>
              <w:autoSpaceDN/>
              <w:adjustRightInd/>
              <w:snapToGrid/>
              <w:spacing w:after="0"/>
              <w:jc w:val="left"/>
              <w:rPr>
                <w:rFonts w:eastAsia="Batang"/>
                <w:sz w:val="20"/>
                <w:szCs w:val="24"/>
                <w:lang w:val="en-GB"/>
              </w:rPr>
            </w:pPr>
            <w:r w:rsidRPr="00CF15BD">
              <w:rPr>
                <w:rFonts w:eastAsia="Batang"/>
                <w:sz w:val="20"/>
                <w:szCs w:val="24"/>
                <w:lang w:val="en-GB"/>
              </w:rPr>
              <w:t>For the LO to PO mapping from network perspective, support Option 2 (UEs corresponding to different POs monitor the same LO).</w:t>
            </w:r>
          </w:p>
          <w:p w14:paraId="235FEAF9" w14:textId="77777777" w:rsidR="00CF15BD" w:rsidRPr="00CF15BD" w:rsidRDefault="00CF15BD" w:rsidP="00CF15BD">
            <w:pPr>
              <w:numPr>
                <w:ilvl w:val="0"/>
                <w:numId w:val="44"/>
              </w:numPr>
              <w:autoSpaceDE/>
              <w:autoSpaceDN/>
              <w:adjustRightInd/>
              <w:snapToGrid/>
              <w:spacing w:after="0"/>
              <w:jc w:val="left"/>
              <w:rPr>
                <w:rFonts w:eastAsia="Batang"/>
                <w:sz w:val="20"/>
                <w:szCs w:val="24"/>
                <w:lang w:val="en-GB" w:eastAsia="zh-CN"/>
              </w:rPr>
            </w:pPr>
            <w:r w:rsidRPr="00CF15BD">
              <w:rPr>
                <w:rFonts w:eastAsia="Batang"/>
                <w:sz w:val="20"/>
                <w:szCs w:val="24"/>
                <w:lang w:val="en-GB" w:eastAsia="zh-CN"/>
              </w:rPr>
              <w:t>This should not increase the maximum number of codepoints per LO/LP-WUS compared to Option 1.</w:t>
            </w:r>
          </w:p>
          <w:p w14:paraId="31C61632" w14:textId="77777777" w:rsidR="00CF15BD" w:rsidRPr="00CF15BD" w:rsidRDefault="00CF15BD" w:rsidP="00CF15BD">
            <w:pPr>
              <w:numPr>
                <w:ilvl w:val="0"/>
                <w:numId w:val="44"/>
              </w:numPr>
              <w:autoSpaceDE/>
              <w:autoSpaceDN/>
              <w:adjustRightInd/>
              <w:snapToGrid/>
              <w:spacing w:after="0"/>
              <w:jc w:val="left"/>
              <w:rPr>
                <w:rFonts w:eastAsia="Batang"/>
                <w:sz w:val="20"/>
                <w:szCs w:val="24"/>
                <w:lang w:val="en-GB" w:eastAsia="zh-CN"/>
              </w:rPr>
            </w:pPr>
            <w:r w:rsidRPr="00CF15BD">
              <w:rPr>
                <w:rFonts w:eastAsia="Batang"/>
                <w:sz w:val="20"/>
                <w:szCs w:val="24"/>
                <w:lang w:val="en-GB" w:eastAsia="zh-CN"/>
              </w:rPr>
              <w:t>FFS conditions/restrictions for mapping multiple POs to one LO</w:t>
            </w:r>
          </w:p>
          <w:p w14:paraId="76F17716" w14:textId="7871B19A" w:rsidR="00CF15BD" w:rsidRPr="00CF15BD" w:rsidRDefault="00CF15BD" w:rsidP="00CF15BD">
            <w:pPr>
              <w:numPr>
                <w:ilvl w:val="0"/>
                <w:numId w:val="44"/>
              </w:numPr>
              <w:autoSpaceDE/>
              <w:autoSpaceDN/>
              <w:adjustRightInd/>
              <w:snapToGrid/>
              <w:spacing w:after="0"/>
              <w:jc w:val="left"/>
              <w:rPr>
                <w:rFonts w:eastAsia="Batang"/>
                <w:sz w:val="20"/>
                <w:szCs w:val="24"/>
                <w:lang w:val="en-GB" w:eastAsia="zh-CN" w:bidi="ar"/>
              </w:rPr>
            </w:pPr>
            <w:r w:rsidRPr="00CF15BD">
              <w:rPr>
                <w:rFonts w:eastAsia="Batang"/>
                <w:sz w:val="20"/>
                <w:szCs w:val="24"/>
                <w:lang w:val="en-GB" w:eastAsia="zh-CN"/>
              </w:rPr>
              <w:t xml:space="preserve">Down-select between 2 and 4 for max number of POs per LO. </w:t>
            </w:r>
          </w:p>
        </w:tc>
      </w:tr>
    </w:tbl>
    <w:p w14:paraId="296D008F" w14:textId="0A5AB1EA" w:rsidR="00CF15BD" w:rsidRDefault="000D06F7" w:rsidP="00CF15BD">
      <w:pPr>
        <w:rPr>
          <w:rFonts w:eastAsia="Batang"/>
          <w:sz w:val="20"/>
          <w:szCs w:val="24"/>
          <w:lang w:val="en-GB" w:eastAsia="zh-CN"/>
        </w:rPr>
      </w:pPr>
      <w:r>
        <w:rPr>
          <w:rFonts w:hint="eastAsia"/>
          <w:lang w:eastAsia="zh-CN"/>
        </w:rPr>
        <w:t>T</w:t>
      </w:r>
      <w:r>
        <w:rPr>
          <w:lang w:eastAsia="zh-CN"/>
        </w:rPr>
        <w:t xml:space="preserve">he number of PO per LO is dependent on the number </w:t>
      </w:r>
      <w:r w:rsidRPr="000D06F7">
        <w:rPr>
          <w:lang w:eastAsia="zh-CN"/>
        </w:rPr>
        <w:t>subgroups per PO</w:t>
      </w:r>
      <w:r>
        <w:rPr>
          <w:lang w:eastAsia="zh-CN"/>
        </w:rPr>
        <w:t xml:space="preserve"> and the information</w:t>
      </w:r>
      <w:r w:rsidR="00134293">
        <w:rPr>
          <w:lang w:eastAsia="zh-CN"/>
        </w:rPr>
        <w:t xml:space="preserve"> bits per LO</w:t>
      </w:r>
      <w:r>
        <w:rPr>
          <w:lang w:eastAsia="zh-CN"/>
        </w:rPr>
        <w:t>.</w:t>
      </w:r>
      <w:r w:rsidR="00134293">
        <w:rPr>
          <w:lang w:eastAsia="zh-CN"/>
        </w:rPr>
        <w:t xml:space="preserve"> In current specification, the max nu</w:t>
      </w:r>
      <w:r w:rsidR="00C25F5D">
        <w:rPr>
          <w:lang w:eastAsia="zh-CN"/>
        </w:rPr>
        <w:t>mber of POs per PEI-O is 8. For</w:t>
      </w:r>
      <w:r>
        <w:rPr>
          <w:lang w:eastAsia="zh-CN"/>
        </w:rPr>
        <w:t xml:space="preserve"> </w:t>
      </w:r>
      <w:r w:rsidR="00134293" w:rsidRPr="00134293">
        <w:rPr>
          <w:lang w:eastAsia="zh-CN"/>
        </w:rPr>
        <w:t>the LO to PO mapping from network perspective,</w:t>
      </w:r>
      <w:r w:rsidR="00134293">
        <w:rPr>
          <w:lang w:eastAsia="zh-CN"/>
        </w:rPr>
        <w:t xml:space="preserve"> the max </w:t>
      </w:r>
      <w:r w:rsidR="00134293" w:rsidRPr="00CF15BD">
        <w:rPr>
          <w:rFonts w:eastAsia="Batang"/>
          <w:sz w:val="20"/>
          <w:szCs w:val="24"/>
          <w:lang w:val="en-GB" w:eastAsia="zh-CN"/>
        </w:rPr>
        <w:t>number of POs per LO</w:t>
      </w:r>
      <w:r w:rsidR="00134293">
        <w:rPr>
          <w:rFonts w:eastAsia="Batang"/>
          <w:sz w:val="20"/>
          <w:szCs w:val="24"/>
          <w:lang w:val="en-GB" w:eastAsia="zh-CN"/>
        </w:rPr>
        <w:t xml:space="preserve"> can be 4.</w:t>
      </w:r>
    </w:p>
    <w:p w14:paraId="5D137091" w14:textId="58BCD786" w:rsidR="00134293" w:rsidRPr="00134293" w:rsidRDefault="00134293" w:rsidP="00CF15BD">
      <w:pPr>
        <w:rPr>
          <w:b/>
          <w:i/>
          <w:lang w:eastAsia="zh-CN"/>
        </w:rPr>
      </w:pPr>
      <w:r w:rsidRPr="00134293">
        <w:rPr>
          <w:rFonts w:eastAsia="Batang"/>
          <w:b/>
          <w:i/>
          <w:sz w:val="20"/>
          <w:szCs w:val="24"/>
          <w:lang w:val="en-GB" w:eastAsia="zh-CN"/>
        </w:rPr>
        <w:t xml:space="preserve">Proposal </w:t>
      </w:r>
      <w:r w:rsidR="006E0DB1">
        <w:rPr>
          <w:rFonts w:eastAsia="Batang"/>
          <w:b/>
          <w:i/>
          <w:sz w:val="20"/>
          <w:szCs w:val="24"/>
          <w:lang w:val="en-GB" w:eastAsia="zh-CN"/>
        </w:rPr>
        <w:t>3</w:t>
      </w:r>
      <w:r w:rsidRPr="00134293">
        <w:rPr>
          <w:rFonts w:eastAsia="Batang"/>
          <w:b/>
          <w:i/>
          <w:sz w:val="20"/>
          <w:szCs w:val="24"/>
          <w:lang w:val="en-GB" w:eastAsia="zh-CN"/>
        </w:rPr>
        <w:t xml:space="preserve">: </w:t>
      </w:r>
      <w:r w:rsidRPr="00134293">
        <w:rPr>
          <w:b/>
          <w:i/>
          <w:lang w:eastAsia="zh-CN"/>
        </w:rPr>
        <w:t xml:space="preserve">The max </w:t>
      </w:r>
      <w:r w:rsidRPr="00CF15BD">
        <w:rPr>
          <w:rFonts w:eastAsia="Batang"/>
          <w:b/>
          <w:i/>
          <w:sz w:val="20"/>
          <w:szCs w:val="24"/>
          <w:lang w:val="en-GB" w:eastAsia="zh-CN"/>
        </w:rPr>
        <w:t>number of POs per LO</w:t>
      </w:r>
      <w:r w:rsidRPr="00134293">
        <w:rPr>
          <w:rFonts w:eastAsia="Batang"/>
          <w:b/>
          <w:i/>
          <w:sz w:val="20"/>
          <w:szCs w:val="24"/>
          <w:lang w:val="en-GB" w:eastAsia="zh-CN"/>
        </w:rPr>
        <w:t xml:space="preserve"> can be 4.</w:t>
      </w:r>
    </w:p>
    <w:p w14:paraId="5D456175" w14:textId="77777777" w:rsidR="00B37C7C" w:rsidRPr="006E0DB1" w:rsidRDefault="00B37C7C" w:rsidP="00842EDB">
      <w:pPr>
        <w:rPr>
          <w:lang w:eastAsia="zh-CN"/>
        </w:rPr>
      </w:pPr>
    </w:p>
    <w:p w14:paraId="26C878DE" w14:textId="28DD670F" w:rsidR="0080539E" w:rsidRDefault="0080539E" w:rsidP="00842EDB">
      <w:pPr>
        <w:pStyle w:val="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842EDB">
      <w:pPr>
        <w:spacing w:after="100"/>
        <w:rPr>
          <w:lang w:eastAsia="zh-CN"/>
        </w:rPr>
      </w:pPr>
      <w:r>
        <w:rPr>
          <w:kern w:val="2"/>
          <w:lang w:eastAsia="zh-CN"/>
        </w:rPr>
        <w:t>We have t</w:t>
      </w:r>
      <w:r>
        <w:rPr>
          <w:lang w:eastAsia="zh-CN"/>
        </w:rPr>
        <w:t>he following proposals.</w:t>
      </w:r>
    </w:p>
    <w:p w14:paraId="60FE2DE5" w14:textId="5F6DE0C8" w:rsidR="0020594A" w:rsidRPr="0020594A" w:rsidRDefault="0020594A" w:rsidP="00842EDB">
      <w:pPr>
        <w:spacing w:after="100"/>
        <w:rPr>
          <w:u w:val="single"/>
        </w:rPr>
      </w:pPr>
      <w:r w:rsidRPr="0020594A">
        <w:rPr>
          <w:u w:val="single"/>
        </w:rPr>
        <w:t>LP-WUS occasion and monitoring occasion</w:t>
      </w:r>
    </w:p>
    <w:p w14:paraId="0E4B4F93" w14:textId="6A63057B" w:rsidR="000B2C4F" w:rsidRDefault="000B2C4F" w:rsidP="00842EDB">
      <w:pPr>
        <w:rPr>
          <w:b/>
          <w:i/>
          <w:lang w:eastAsia="zh-CN"/>
        </w:rPr>
      </w:pPr>
      <w:r w:rsidRPr="000B2C4F">
        <w:rPr>
          <w:b/>
          <w:i/>
          <w:lang w:eastAsia="zh-CN"/>
        </w:rPr>
        <w:t>Proposal 1: Option A should be supported for definition of LO and LMO.</w:t>
      </w:r>
    </w:p>
    <w:p w14:paraId="73D63ACA" w14:textId="35A94A95" w:rsidR="006E0DB1" w:rsidRPr="006E0DB1" w:rsidRDefault="006E0DB1" w:rsidP="00842EDB">
      <w:pPr>
        <w:rPr>
          <w:b/>
          <w:i/>
          <w:lang w:eastAsia="zh-CN"/>
        </w:rPr>
      </w:pPr>
      <w:r w:rsidRPr="000D06F7">
        <w:rPr>
          <w:b/>
          <w:i/>
          <w:lang w:eastAsia="zh-CN"/>
        </w:rPr>
        <w:t xml:space="preserve">Proposal </w:t>
      </w:r>
      <w:r>
        <w:rPr>
          <w:b/>
          <w:i/>
          <w:lang w:eastAsia="zh-CN"/>
        </w:rPr>
        <w:t>2</w:t>
      </w:r>
      <w:r w:rsidRPr="000D06F7">
        <w:rPr>
          <w:b/>
          <w:i/>
          <w:lang w:eastAsia="zh-CN"/>
        </w:rPr>
        <w:t>: gNB configures 3 offset values should not be supported</w:t>
      </w:r>
      <w:r>
        <w:rPr>
          <w:b/>
          <w:i/>
          <w:lang w:eastAsia="zh-CN"/>
        </w:rPr>
        <w:t>.</w:t>
      </w:r>
    </w:p>
    <w:p w14:paraId="4DE1CC2F" w14:textId="77777777" w:rsidR="006E0DB1" w:rsidRPr="00134293" w:rsidRDefault="006E0DB1" w:rsidP="006E0DB1">
      <w:pPr>
        <w:rPr>
          <w:b/>
          <w:i/>
          <w:lang w:eastAsia="zh-CN"/>
        </w:rPr>
      </w:pPr>
      <w:r w:rsidRPr="00134293">
        <w:rPr>
          <w:rFonts w:eastAsia="Batang"/>
          <w:b/>
          <w:i/>
          <w:sz w:val="20"/>
          <w:szCs w:val="24"/>
          <w:lang w:val="en-GB" w:eastAsia="zh-CN"/>
        </w:rPr>
        <w:t xml:space="preserve">Proposal </w:t>
      </w:r>
      <w:r>
        <w:rPr>
          <w:rFonts w:eastAsia="Batang"/>
          <w:b/>
          <w:i/>
          <w:sz w:val="20"/>
          <w:szCs w:val="24"/>
          <w:lang w:val="en-GB" w:eastAsia="zh-CN"/>
        </w:rPr>
        <w:t>3</w:t>
      </w:r>
      <w:r w:rsidRPr="00134293">
        <w:rPr>
          <w:rFonts w:eastAsia="Batang"/>
          <w:b/>
          <w:i/>
          <w:sz w:val="20"/>
          <w:szCs w:val="24"/>
          <w:lang w:val="en-GB" w:eastAsia="zh-CN"/>
        </w:rPr>
        <w:t xml:space="preserve">: </w:t>
      </w:r>
      <w:r w:rsidRPr="00134293">
        <w:rPr>
          <w:b/>
          <w:i/>
          <w:lang w:eastAsia="zh-CN"/>
        </w:rPr>
        <w:t xml:space="preserve">The max </w:t>
      </w:r>
      <w:r w:rsidRPr="00CF15BD">
        <w:rPr>
          <w:rFonts w:eastAsia="Batang"/>
          <w:b/>
          <w:i/>
          <w:sz w:val="20"/>
          <w:szCs w:val="24"/>
          <w:lang w:val="en-GB" w:eastAsia="zh-CN"/>
        </w:rPr>
        <w:t>number of POs per LO</w:t>
      </w:r>
      <w:r w:rsidRPr="00134293">
        <w:rPr>
          <w:rFonts w:eastAsia="Batang"/>
          <w:b/>
          <w:i/>
          <w:sz w:val="20"/>
          <w:szCs w:val="24"/>
          <w:lang w:val="en-GB" w:eastAsia="zh-CN"/>
        </w:rPr>
        <w:t xml:space="preserve"> can be 4.</w:t>
      </w:r>
    </w:p>
    <w:p w14:paraId="5C81B24E" w14:textId="75E27FC5" w:rsidR="0020594A" w:rsidRPr="006E0DB1" w:rsidRDefault="0020594A" w:rsidP="00842EDB">
      <w:pPr>
        <w:spacing w:after="100"/>
        <w:rPr>
          <w:lang w:eastAsia="zh-CN"/>
        </w:rPr>
      </w:pPr>
    </w:p>
    <w:p w14:paraId="70C4E659" w14:textId="6D9CB1FF" w:rsidR="0080539E" w:rsidRPr="00DA69E3" w:rsidRDefault="0080539E" w:rsidP="00842EDB">
      <w:pPr>
        <w:pStyle w:val="1"/>
        <w:spacing w:after="100"/>
        <w:rPr>
          <w:lang w:eastAsia="zh-CN"/>
        </w:rPr>
      </w:pPr>
      <w:r w:rsidRPr="00DA69E3">
        <w:rPr>
          <w:lang w:eastAsia="zh-CN"/>
        </w:rPr>
        <w:t xml:space="preserve">Reference </w:t>
      </w:r>
    </w:p>
    <w:bookmarkEnd w:id="3"/>
    <w:bookmarkEnd w:id="4"/>
    <w:bookmarkEnd w:id="5"/>
    <w:p w14:paraId="7B6F3D35" w14:textId="05BCC882" w:rsidR="001E1855" w:rsidRDefault="003C1991" w:rsidP="00842EDB">
      <w:pPr>
        <w:pStyle w:val="af2"/>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1E4CC237" w14:textId="77777777" w:rsidR="00B22BB4" w:rsidRDefault="00E42E42" w:rsidP="00B22BB4">
      <w:pPr>
        <w:pStyle w:val="af2"/>
        <w:numPr>
          <w:ilvl w:val="0"/>
          <w:numId w:val="6"/>
        </w:numPr>
        <w:autoSpaceDE/>
        <w:autoSpaceDN/>
        <w:adjustRightInd/>
        <w:snapToGrid/>
        <w:spacing w:after="180"/>
        <w:ind w:firstLineChars="0"/>
      </w:pPr>
      <w:r>
        <w:rPr>
          <w:lang w:eastAsia="zh-CN"/>
        </w:rPr>
        <w:t>3GPP RAN1#118bis Chair’s Notes, Oct. 14th – 18th, 2024</w:t>
      </w:r>
      <w:r>
        <w:rPr>
          <w:rFonts w:hint="eastAsia"/>
          <w:lang w:eastAsia="zh-CN"/>
        </w:rPr>
        <w:t>.</w:t>
      </w:r>
    </w:p>
    <w:p w14:paraId="21859F41" w14:textId="27666566" w:rsidR="00B22BB4" w:rsidRPr="00F6048C" w:rsidRDefault="00B22BB4" w:rsidP="00B22BB4">
      <w:pPr>
        <w:pStyle w:val="af2"/>
        <w:numPr>
          <w:ilvl w:val="0"/>
          <w:numId w:val="6"/>
        </w:numPr>
        <w:autoSpaceDE/>
        <w:autoSpaceDN/>
        <w:adjustRightInd/>
        <w:snapToGrid/>
        <w:spacing w:after="180"/>
        <w:ind w:firstLineChars="0"/>
      </w:pPr>
      <w:r w:rsidRPr="00F6048C">
        <w:rPr>
          <w:lang w:eastAsia="zh-CN"/>
        </w:rPr>
        <w:t>3GPP RAN1#1</w:t>
      </w:r>
      <w:r>
        <w:rPr>
          <w:lang w:eastAsia="zh-CN"/>
        </w:rPr>
        <w:t>20</w:t>
      </w:r>
      <w:r w:rsidRPr="00F6048C">
        <w:rPr>
          <w:lang w:eastAsia="zh-CN"/>
        </w:rPr>
        <w:t xml:space="preserve"> Chairman’s Notes, </w:t>
      </w:r>
      <w:r w:rsidRPr="00934177">
        <w:t>February 17th – 21st, 2025</w:t>
      </w:r>
      <w:r w:rsidRPr="00F6048C">
        <w:rPr>
          <w:lang w:eastAsia="zh-CN"/>
        </w:rPr>
        <w:t>.</w:t>
      </w:r>
    </w:p>
    <w:p w14:paraId="6A59D511" w14:textId="20B7FA59" w:rsidR="00C6710D" w:rsidRPr="00351C5F" w:rsidRDefault="00C6710D" w:rsidP="00B22BB4">
      <w:pPr>
        <w:autoSpaceDE/>
        <w:autoSpaceDN/>
        <w:adjustRightInd/>
        <w:snapToGrid/>
        <w:spacing w:after="180"/>
      </w:pPr>
    </w:p>
    <w:sectPr w:rsidR="00C6710D"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DD39E" w14:textId="77777777" w:rsidR="009760ED" w:rsidRDefault="009760ED">
      <w:r>
        <w:separator/>
      </w:r>
    </w:p>
  </w:endnote>
  <w:endnote w:type="continuationSeparator" w:id="0">
    <w:p w14:paraId="59C422FB" w14:textId="77777777" w:rsidR="009760ED" w:rsidRDefault="009760ED">
      <w:r>
        <w:continuationSeparator/>
      </w:r>
    </w:p>
  </w:endnote>
  <w:endnote w:type="continuationNotice" w:id="1">
    <w:p w14:paraId="2167965F" w14:textId="77777777" w:rsidR="009760ED" w:rsidRDefault="00976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6839B" w14:textId="77777777" w:rsidR="009760ED" w:rsidRDefault="009760ED">
      <w:r>
        <w:separator/>
      </w:r>
    </w:p>
  </w:footnote>
  <w:footnote w:type="continuationSeparator" w:id="0">
    <w:p w14:paraId="729936A6" w14:textId="77777777" w:rsidR="009760ED" w:rsidRDefault="009760ED">
      <w:r>
        <w:continuationSeparator/>
      </w:r>
    </w:p>
  </w:footnote>
  <w:footnote w:type="continuationNotice" w:id="1">
    <w:p w14:paraId="76D663C8" w14:textId="77777777" w:rsidR="009760ED" w:rsidRDefault="009760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6E08B1"/>
    <w:multiLevelType w:val="multilevel"/>
    <w:tmpl w:val="918E8EA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1367DC"/>
    <w:multiLevelType w:val="hybridMultilevel"/>
    <w:tmpl w:val="36FE3F2A"/>
    <w:lvl w:ilvl="0" w:tplc="8F0C215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5016E7"/>
    <w:multiLevelType w:val="hybridMultilevel"/>
    <w:tmpl w:val="81B4608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93120D"/>
    <w:multiLevelType w:val="hybridMultilevel"/>
    <w:tmpl w:val="0422D7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301C24"/>
    <w:multiLevelType w:val="hybridMultilevel"/>
    <w:tmpl w:val="946EA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E07C22"/>
    <w:multiLevelType w:val="hybridMultilevel"/>
    <w:tmpl w:val="E362B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8480F"/>
    <w:multiLevelType w:val="hybridMultilevel"/>
    <w:tmpl w:val="E848A938"/>
    <w:lvl w:ilvl="0" w:tplc="A6964E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1"/>
  </w:num>
  <w:num w:numId="3">
    <w:abstractNumId w:val="37"/>
  </w:num>
  <w:num w:numId="4">
    <w:abstractNumId w:val="38"/>
  </w:num>
  <w:num w:numId="5">
    <w:abstractNumId w:val="30"/>
  </w:num>
  <w:num w:numId="6">
    <w:abstractNumId w:val="14"/>
  </w:num>
  <w:num w:numId="7">
    <w:abstractNumId w:val="24"/>
  </w:num>
  <w:num w:numId="8">
    <w:abstractNumId w:val="39"/>
  </w:num>
  <w:num w:numId="9">
    <w:abstractNumId w:val="2"/>
  </w:num>
  <w:num w:numId="10">
    <w:abstractNumId w:val="26"/>
  </w:num>
  <w:num w:numId="11">
    <w:abstractNumId w:val="5"/>
  </w:num>
  <w:num w:numId="12">
    <w:abstractNumId w:val="32"/>
  </w:num>
  <w:num w:numId="13">
    <w:abstractNumId w:val="23"/>
  </w:num>
  <w:num w:numId="14">
    <w:abstractNumId w:val="34"/>
  </w:num>
  <w:num w:numId="15">
    <w:abstractNumId w:val="27"/>
  </w:num>
  <w:num w:numId="16">
    <w:abstractNumId w:val="11"/>
  </w:num>
  <w:num w:numId="17">
    <w:abstractNumId w:val="21"/>
  </w:num>
  <w:num w:numId="18">
    <w:abstractNumId w:val="28"/>
  </w:num>
  <w:num w:numId="19">
    <w:abstractNumId w:val="29"/>
  </w:num>
  <w:num w:numId="20">
    <w:abstractNumId w:val="0"/>
  </w:num>
  <w:num w:numId="21">
    <w:abstractNumId w:val="36"/>
  </w:num>
  <w:num w:numId="22">
    <w:abstractNumId w:val="16"/>
  </w:num>
  <w:num w:numId="23">
    <w:abstractNumId w:val="9"/>
  </w:num>
  <w:num w:numId="24">
    <w:abstractNumId w:val="22"/>
  </w:num>
  <w:num w:numId="25">
    <w:abstractNumId w:val="30"/>
  </w:num>
  <w:num w:numId="26">
    <w:abstractNumId w:val="15"/>
  </w:num>
  <w:num w:numId="27">
    <w:abstractNumId w:val="31"/>
  </w:num>
  <w:num w:numId="28">
    <w:abstractNumId w:val="30"/>
  </w:num>
  <w:num w:numId="29">
    <w:abstractNumId w:val="17"/>
  </w:num>
  <w:num w:numId="30">
    <w:abstractNumId w:val="10"/>
  </w:num>
  <w:num w:numId="31">
    <w:abstractNumId w:val="7"/>
  </w:num>
  <w:num w:numId="32">
    <w:abstractNumId w:val="40"/>
  </w:num>
  <w:num w:numId="33">
    <w:abstractNumId w:val="6"/>
  </w:num>
  <w:num w:numId="34">
    <w:abstractNumId w:val="33"/>
  </w:num>
  <w:num w:numId="35">
    <w:abstractNumId w:val="12"/>
  </w:num>
  <w:num w:numId="36">
    <w:abstractNumId w:val="4"/>
  </w:num>
  <w:num w:numId="37">
    <w:abstractNumId w:val="18"/>
  </w:num>
  <w:num w:numId="38">
    <w:abstractNumId w:val="3"/>
  </w:num>
  <w:num w:numId="39">
    <w:abstractNumId w:val="1"/>
  </w:num>
  <w:num w:numId="40">
    <w:abstractNumId w:val="8"/>
  </w:num>
  <w:num w:numId="41">
    <w:abstractNumId w:val="19"/>
  </w:num>
  <w:num w:numId="42">
    <w:abstractNumId w:val="25"/>
  </w:num>
  <w:num w:numId="43">
    <w:abstractNumId w:val="30"/>
  </w:num>
  <w:num w:numId="44">
    <w:abstractNumId w:val="35"/>
  </w:num>
  <w:num w:numId="45">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855"/>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382"/>
    <w:rsid w:val="0000543B"/>
    <w:rsid w:val="00005A60"/>
    <w:rsid w:val="00005D8B"/>
    <w:rsid w:val="00005DBA"/>
    <w:rsid w:val="00006517"/>
    <w:rsid w:val="00006847"/>
    <w:rsid w:val="00006E01"/>
    <w:rsid w:val="00007116"/>
    <w:rsid w:val="000072B6"/>
    <w:rsid w:val="00007791"/>
    <w:rsid w:val="00007813"/>
    <w:rsid w:val="000078BB"/>
    <w:rsid w:val="00007F78"/>
    <w:rsid w:val="000104EA"/>
    <w:rsid w:val="0001074C"/>
    <w:rsid w:val="00010958"/>
    <w:rsid w:val="000109E6"/>
    <w:rsid w:val="00010A04"/>
    <w:rsid w:val="000110C1"/>
    <w:rsid w:val="0001144A"/>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B5C"/>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DB3"/>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294"/>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50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99"/>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AA8"/>
    <w:rsid w:val="000A3B1A"/>
    <w:rsid w:val="000A3C03"/>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56E"/>
    <w:rsid w:val="000B268D"/>
    <w:rsid w:val="000B27EE"/>
    <w:rsid w:val="000B280A"/>
    <w:rsid w:val="000B288F"/>
    <w:rsid w:val="000B2954"/>
    <w:rsid w:val="000B2985"/>
    <w:rsid w:val="000B2A48"/>
    <w:rsid w:val="000B2A95"/>
    <w:rsid w:val="000B2C4F"/>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6F7"/>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53"/>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BC3"/>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9B8"/>
    <w:rsid w:val="00130A64"/>
    <w:rsid w:val="00130B6A"/>
    <w:rsid w:val="00130CA4"/>
    <w:rsid w:val="0013167C"/>
    <w:rsid w:val="00131A81"/>
    <w:rsid w:val="00131BB0"/>
    <w:rsid w:val="00131C56"/>
    <w:rsid w:val="00131C59"/>
    <w:rsid w:val="00131D8E"/>
    <w:rsid w:val="00132082"/>
    <w:rsid w:val="001321D3"/>
    <w:rsid w:val="001324FC"/>
    <w:rsid w:val="00132753"/>
    <w:rsid w:val="00132BCF"/>
    <w:rsid w:val="00133411"/>
    <w:rsid w:val="00133599"/>
    <w:rsid w:val="001335F2"/>
    <w:rsid w:val="0013375D"/>
    <w:rsid w:val="00133767"/>
    <w:rsid w:val="0013395D"/>
    <w:rsid w:val="00133BF7"/>
    <w:rsid w:val="00133C00"/>
    <w:rsid w:val="00134293"/>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459"/>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005"/>
    <w:rsid w:val="001822AE"/>
    <w:rsid w:val="0018233A"/>
    <w:rsid w:val="001824BC"/>
    <w:rsid w:val="00182C7A"/>
    <w:rsid w:val="00183034"/>
    <w:rsid w:val="00183082"/>
    <w:rsid w:val="001830F7"/>
    <w:rsid w:val="00183693"/>
    <w:rsid w:val="001836DD"/>
    <w:rsid w:val="00183723"/>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CD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DA4"/>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CA9"/>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759"/>
    <w:rsid w:val="00204BAD"/>
    <w:rsid w:val="00204D60"/>
    <w:rsid w:val="002050DC"/>
    <w:rsid w:val="00205627"/>
    <w:rsid w:val="002056BC"/>
    <w:rsid w:val="002056D0"/>
    <w:rsid w:val="00205783"/>
    <w:rsid w:val="00205892"/>
    <w:rsid w:val="0020594A"/>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5D6B"/>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8DE"/>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327"/>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4BD"/>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816"/>
    <w:rsid w:val="002A0B73"/>
    <w:rsid w:val="002A0CA1"/>
    <w:rsid w:val="002A0D97"/>
    <w:rsid w:val="002A1062"/>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262"/>
    <w:rsid w:val="002B1A69"/>
    <w:rsid w:val="002B1DD3"/>
    <w:rsid w:val="002B1E45"/>
    <w:rsid w:val="002B1E54"/>
    <w:rsid w:val="002B1EDB"/>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48A"/>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4F1E"/>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4F73"/>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03E"/>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32"/>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09FD"/>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A82"/>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926"/>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CF4"/>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62B"/>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9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3"/>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56A"/>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D4B"/>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8A"/>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737"/>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8F2"/>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4F10"/>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7C0"/>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D3B"/>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625"/>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188"/>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28A"/>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E16"/>
    <w:rsid w:val="005071FF"/>
    <w:rsid w:val="0050742D"/>
    <w:rsid w:val="00507E6C"/>
    <w:rsid w:val="00507FE0"/>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602"/>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5E0"/>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E7A"/>
    <w:rsid w:val="00555FBA"/>
    <w:rsid w:val="005562EB"/>
    <w:rsid w:val="00556530"/>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0D5"/>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AC8"/>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6FB5"/>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1FE"/>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84"/>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879"/>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3E"/>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3DF"/>
    <w:rsid w:val="00611A9F"/>
    <w:rsid w:val="00611F8D"/>
    <w:rsid w:val="006120D4"/>
    <w:rsid w:val="006127F9"/>
    <w:rsid w:val="006129DD"/>
    <w:rsid w:val="006130F7"/>
    <w:rsid w:val="006132F3"/>
    <w:rsid w:val="006138B2"/>
    <w:rsid w:val="00613AF8"/>
    <w:rsid w:val="00613C73"/>
    <w:rsid w:val="00613D8E"/>
    <w:rsid w:val="00613F60"/>
    <w:rsid w:val="006142E0"/>
    <w:rsid w:val="006143D6"/>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2E93"/>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0CEA"/>
    <w:rsid w:val="006712BD"/>
    <w:rsid w:val="006712C9"/>
    <w:rsid w:val="00671354"/>
    <w:rsid w:val="006713D1"/>
    <w:rsid w:val="00671554"/>
    <w:rsid w:val="006716DA"/>
    <w:rsid w:val="0067183C"/>
    <w:rsid w:val="00671F43"/>
    <w:rsid w:val="006722B0"/>
    <w:rsid w:val="0067254F"/>
    <w:rsid w:val="0067272C"/>
    <w:rsid w:val="00672735"/>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5C43"/>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242"/>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5CB"/>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407"/>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0DB1"/>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3F1"/>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0AE"/>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8A"/>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7B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072"/>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6FFF"/>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4CB5"/>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483"/>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41B"/>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1F"/>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911"/>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396"/>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C1A"/>
    <w:rsid w:val="00842E70"/>
    <w:rsid w:val="00842EDB"/>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CCF"/>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36"/>
    <w:rsid w:val="00860AD6"/>
    <w:rsid w:val="00860C1E"/>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A5"/>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06"/>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D2D"/>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43"/>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58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1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DED"/>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0ED"/>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1CE2"/>
    <w:rsid w:val="00981D28"/>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8B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237"/>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417"/>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A03"/>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291"/>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0D2"/>
    <w:rsid w:val="00A0323D"/>
    <w:rsid w:val="00A03482"/>
    <w:rsid w:val="00A034E2"/>
    <w:rsid w:val="00A0362E"/>
    <w:rsid w:val="00A03670"/>
    <w:rsid w:val="00A03882"/>
    <w:rsid w:val="00A0397D"/>
    <w:rsid w:val="00A03A22"/>
    <w:rsid w:val="00A04616"/>
    <w:rsid w:val="00A04634"/>
    <w:rsid w:val="00A04802"/>
    <w:rsid w:val="00A0498A"/>
    <w:rsid w:val="00A04B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AB6"/>
    <w:rsid w:val="00A37D4A"/>
    <w:rsid w:val="00A400BF"/>
    <w:rsid w:val="00A400F1"/>
    <w:rsid w:val="00A40137"/>
    <w:rsid w:val="00A402A2"/>
    <w:rsid w:val="00A40C6C"/>
    <w:rsid w:val="00A41367"/>
    <w:rsid w:val="00A41ACA"/>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7"/>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957"/>
    <w:rsid w:val="00A93A98"/>
    <w:rsid w:val="00A93B69"/>
    <w:rsid w:val="00A94545"/>
    <w:rsid w:val="00A94633"/>
    <w:rsid w:val="00A94682"/>
    <w:rsid w:val="00A94868"/>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AC9"/>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3DF"/>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AE9"/>
    <w:rsid w:val="00AD4D2A"/>
    <w:rsid w:val="00AD4E90"/>
    <w:rsid w:val="00AD542F"/>
    <w:rsid w:val="00AD54D4"/>
    <w:rsid w:val="00AD5642"/>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7AB"/>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3E2"/>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8B4"/>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AB1"/>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BB4"/>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C7C"/>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3FCD"/>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794"/>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5F0"/>
    <w:rsid w:val="00B70AEE"/>
    <w:rsid w:val="00B70E8E"/>
    <w:rsid w:val="00B70F05"/>
    <w:rsid w:val="00B711CE"/>
    <w:rsid w:val="00B7136E"/>
    <w:rsid w:val="00B71480"/>
    <w:rsid w:val="00B7181D"/>
    <w:rsid w:val="00B71DBA"/>
    <w:rsid w:val="00B71DC8"/>
    <w:rsid w:val="00B71E60"/>
    <w:rsid w:val="00B72018"/>
    <w:rsid w:val="00B724F5"/>
    <w:rsid w:val="00B72561"/>
    <w:rsid w:val="00B725C2"/>
    <w:rsid w:val="00B72660"/>
    <w:rsid w:val="00B72D07"/>
    <w:rsid w:val="00B72E8A"/>
    <w:rsid w:val="00B73645"/>
    <w:rsid w:val="00B73671"/>
    <w:rsid w:val="00B73936"/>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0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2E8"/>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5F5D"/>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63E"/>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4F8"/>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10D"/>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1F78"/>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0E4"/>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58"/>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626"/>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ACB"/>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2BA1"/>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D7E44"/>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2C13"/>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5BD"/>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461"/>
    <w:rsid w:val="00D03534"/>
    <w:rsid w:val="00D035D4"/>
    <w:rsid w:val="00D03727"/>
    <w:rsid w:val="00D0378A"/>
    <w:rsid w:val="00D03C18"/>
    <w:rsid w:val="00D03CCF"/>
    <w:rsid w:val="00D04848"/>
    <w:rsid w:val="00D048D7"/>
    <w:rsid w:val="00D04F77"/>
    <w:rsid w:val="00D05045"/>
    <w:rsid w:val="00D05132"/>
    <w:rsid w:val="00D055D4"/>
    <w:rsid w:val="00D05B5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202"/>
    <w:rsid w:val="00D2749D"/>
    <w:rsid w:val="00D27506"/>
    <w:rsid w:val="00D2767B"/>
    <w:rsid w:val="00D27AB2"/>
    <w:rsid w:val="00D27B70"/>
    <w:rsid w:val="00D302FD"/>
    <w:rsid w:val="00D30326"/>
    <w:rsid w:val="00D3038A"/>
    <w:rsid w:val="00D303A0"/>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28D"/>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0F89"/>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7E9"/>
    <w:rsid w:val="00D73A8F"/>
    <w:rsid w:val="00D73BA8"/>
    <w:rsid w:val="00D73EBB"/>
    <w:rsid w:val="00D7403B"/>
    <w:rsid w:val="00D74040"/>
    <w:rsid w:val="00D74059"/>
    <w:rsid w:val="00D74796"/>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9B0"/>
    <w:rsid w:val="00DA3B05"/>
    <w:rsid w:val="00DA3CA5"/>
    <w:rsid w:val="00DA3D23"/>
    <w:rsid w:val="00DA3E7A"/>
    <w:rsid w:val="00DA4276"/>
    <w:rsid w:val="00DA430C"/>
    <w:rsid w:val="00DA447A"/>
    <w:rsid w:val="00DA4843"/>
    <w:rsid w:val="00DA4988"/>
    <w:rsid w:val="00DA4A10"/>
    <w:rsid w:val="00DA4AFA"/>
    <w:rsid w:val="00DA4B81"/>
    <w:rsid w:val="00DA5340"/>
    <w:rsid w:val="00DA555E"/>
    <w:rsid w:val="00DA55FB"/>
    <w:rsid w:val="00DA5CAF"/>
    <w:rsid w:val="00DA5CCF"/>
    <w:rsid w:val="00DA5D1A"/>
    <w:rsid w:val="00DA60F3"/>
    <w:rsid w:val="00DA615D"/>
    <w:rsid w:val="00DA6310"/>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784"/>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9D7"/>
    <w:rsid w:val="00DC1CA8"/>
    <w:rsid w:val="00DC1E0D"/>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881"/>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61D"/>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B79"/>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55B"/>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2F"/>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B69"/>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E42"/>
    <w:rsid w:val="00E43124"/>
    <w:rsid w:val="00E4340D"/>
    <w:rsid w:val="00E435B1"/>
    <w:rsid w:val="00E4360C"/>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B7"/>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7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6B8"/>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37"/>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B7EB2"/>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D7795"/>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9C0"/>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90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607"/>
    <w:rsid w:val="00F11874"/>
    <w:rsid w:val="00F11C0D"/>
    <w:rsid w:val="00F11EA4"/>
    <w:rsid w:val="00F1285A"/>
    <w:rsid w:val="00F1294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2EB6"/>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1"/>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017"/>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3ED"/>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FC8"/>
    <w:rsid w:val="00FC705A"/>
    <w:rsid w:val="00FC70B2"/>
    <w:rsid w:val="00FC734A"/>
    <w:rsid w:val="00FC73C3"/>
    <w:rsid w:val="00FC7528"/>
    <w:rsid w:val="00FC7B47"/>
    <w:rsid w:val="00FC7B7B"/>
    <w:rsid w:val="00FC7DAC"/>
    <w:rsid w:val="00FD040B"/>
    <w:rsid w:val="00FD0572"/>
    <w:rsid w:val="00FD10D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764"/>
    <w:rsid w:val="00FF4999"/>
    <w:rsid w:val="00FF4AE2"/>
    <w:rsid w:val="00FF4B89"/>
    <w:rsid w:val="00FF50A8"/>
    <w:rsid w:val="00FF571E"/>
    <w:rsid w:val="00FF586D"/>
    <w:rsid w:val="00FF5C78"/>
    <w:rsid w:val="00FF60E7"/>
    <w:rsid w:val="00FF6108"/>
    <w:rsid w:val="00FF6317"/>
    <w:rsid w:val="00FF6554"/>
    <w:rsid w:val="00FF66F6"/>
    <w:rsid w:val="00FF6BD1"/>
    <w:rsid w:val="00FF6CC0"/>
    <w:rsid w:val="00FF6F95"/>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a1"/>
    <w:next w:val="a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numbering" w:customStyle="1" w:styleId="StyleBulletedSymbolsymbolLeft025Hanging0">
    <w:name w:val="Style Bulleted Symbol (symbol) Left:  0.25&quot; Hanging:  0."/>
    <w:basedOn w:val="a2"/>
    <w:rsid w:val="000A3C03"/>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9CD4A-BAB8-4C0F-8A83-EEEFB9E57934}">
  <ds:schemaRefs>
    <ds:schemaRef ds:uri="http://schemas.openxmlformats.org/officeDocument/2006/bibliography"/>
  </ds:schemaRefs>
</ds:datastoreItem>
</file>

<file path=customXml/itemProps2.xml><?xml version="1.0" encoding="utf-8"?>
<ds:datastoreItem xmlns:ds="http://schemas.openxmlformats.org/officeDocument/2006/customXml" ds:itemID="{117E17F8-2F81-427C-96E3-5193A83E362E}">
  <ds:schemaRefs>
    <ds:schemaRef ds:uri="http://schemas.openxmlformats.org/officeDocument/2006/bibliography"/>
  </ds:schemaRefs>
</ds:datastoreItem>
</file>

<file path=customXml/itemProps3.xml><?xml version="1.0" encoding="utf-8"?>
<ds:datastoreItem xmlns:ds="http://schemas.openxmlformats.org/officeDocument/2006/customXml" ds:itemID="{53EC8F62-1211-4D06-AC90-43A9C823AEDC}">
  <ds:schemaRefs>
    <ds:schemaRef ds:uri="http://schemas.openxmlformats.org/officeDocument/2006/bibliography"/>
  </ds:schemaRefs>
</ds:datastoreItem>
</file>

<file path=customXml/itemProps4.xml><?xml version="1.0" encoding="utf-8"?>
<ds:datastoreItem xmlns:ds="http://schemas.openxmlformats.org/officeDocument/2006/customXml" ds:itemID="{FF5FBF44-F860-4A12-A467-A88786F40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1250</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26</cp:revision>
  <cp:lastPrinted>2023-04-03T10:32:00Z</cp:lastPrinted>
  <dcterms:created xsi:type="dcterms:W3CDTF">2024-11-08T08:36:00Z</dcterms:created>
  <dcterms:modified xsi:type="dcterms:W3CDTF">2025-03-28T11:22:00Z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